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74" w:rsidRDefault="007F2E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4" o:spid="_x0000_s1078" type="#_x0000_t202" style="position:absolute;left:0;text-align:left;margin-left:-93.55pt;margin-top:-71.55pt;width:595.3pt;height:841.9pt;z-index:251682304" filled="f" stroked="f">
            <v:textbox style="mso-next-textbox:#文本框 54">
              <w:txbxContent>
                <w:p w:rsidR="00B97A76" w:rsidRDefault="00B97A76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文本框 58" o:spid="_x0000_s1082" type="#_x0000_t202" style="position:absolute;left:0;text-align:left;margin-left:-93.85pt;margin-top:480.75pt;width:605.1pt;height:7.4pt;z-index:251652608" fillcolor="#bfbfbf" stroked="f">
            <v:textbox inset="0,0,0,0">
              <w:txbxContent>
                <w:p w:rsidR="00B97A76" w:rsidRDefault="00B97A76"/>
              </w:txbxContent>
            </v:textbox>
          </v:shape>
        </w:pict>
      </w:r>
      <w:r>
        <w:pict>
          <v:group id="组合 2" o:spid="_x0000_s1026" style="position:absolute;left:0;text-align:left;margin-left:504.95pt;margin-top:-71.55pt;width:602.8pt;height:806.45pt;z-index:251650560" coordorigin="11899,9" coordsize="12056,16129">
            <v:shape id="文本框 3" o:spid="_x0000_s1027" type="#_x0000_t202" style="position:absolute;left:11899;top:9;width:11906;height:16129" filled="f">
              <v:textbox>
                <w:txbxContent>
                  <w:p w:rsidR="00B97A76" w:rsidRDefault="00B97A76">
                    <w:pPr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shape>
            <v:shape id="文本框 4" o:spid="_x0000_s1028" type="#_x0000_t202" style="position:absolute;left:13700;top:2666;width:7473;height:1093" filled="f" stroked="f">
              <v:textbox inset="0,0,0,0">
                <w:txbxContent>
                  <w:p w:rsidR="00B97A76" w:rsidRDefault="00B97A76">
                    <w:pPr>
                      <w:snapToGrid w:val="0"/>
                      <w:rPr>
                        <w:rFonts w:ascii="Arial" w:eastAsia="黑体" w:hAnsi="Arial" w:cs="Arial"/>
                        <w:b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="Arial" w:eastAsia="黑体" w:hAnsi="Arial" w:cs="Arial"/>
                        <w:b/>
                        <w:w w:val="98"/>
                        <w:kern w:val="0"/>
                        <w:sz w:val="36"/>
                        <w:szCs w:val="36"/>
                      </w:rPr>
                      <w:t>HHCTB-W</w:t>
                    </w:r>
                    <w:r>
                      <w:rPr>
                        <w:rFonts w:ascii="Arial" w:eastAsia="黑体" w:hAnsi="Arial" w:cs="Arial"/>
                        <w:b/>
                        <w:spacing w:val="9"/>
                        <w:w w:val="98"/>
                        <w:kern w:val="0"/>
                        <w:sz w:val="36"/>
                        <w:szCs w:val="36"/>
                      </w:rPr>
                      <w:t>J</w:t>
                    </w:r>
                  </w:p>
                  <w:p w:rsidR="00B97A76" w:rsidRDefault="00B97A76">
                    <w:pPr>
                      <w:snapToGrid w:val="0"/>
                      <w:rPr>
                        <w:rFonts w:ascii="Arial" w:eastAsia="黑体" w:hAnsi="Arial" w:cs="Arial"/>
                        <w:b/>
                        <w:w w:val="150"/>
                        <w:sz w:val="62"/>
                        <w:szCs w:val="62"/>
                      </w:rPr>
                    </w:pPr>
                    <w:r>
                      <w:rPr>
                        <w:rFonts w:ascii="Arial" w:eastAsia="黑体" w:hAnsi="Arial" w:cs="Arial" w:hint="eastAsia"/>
                        <w:b/>
                        <w:kern w:val="0"/>
                        <w:sz w:val="36"/>
                        <w:szCs w:val="36"/>
                      </w:rPr>
                      <w:tab/>
                    </w:r>
                    <w:r>
                      <w:rPr>
                        <w:rFonts w:ascii="Arial" w:eastAsia="黑体" w:hAnsi="Arial" w:cs="Arial" w:hint="eastAsia"/>
                        <w:b/>
                        <w:kern w:val="0"/>
                        <w:sz w:val="62"/>
                        <w:szCs w:val="62"/>
                      </w:rPr>
                      <w:t>电流互感器过电压保护器</w:t>
                    </w:r>
                  </w:p>
                </w:txbxContent>
              </v:textbox>
            </v:shape>
            <v:shape id="文本框 5" o:spid="_x0000_s1029" type="#_x0000_t202" style="position:absolute;left:19230;top:9360;width:4725;height:975" filled="f" stroked="f">
              <v:textbox inset="0,0,0,0">
                <w:txbxContent>
                  <w:p w:rsidR="00B97A76" w:rsidRDefault="00B97A76">
                    <w:pPr>
                      <w:rPr>
                        <w:rFonts w:ascii="黑体" w:eastAsia="黑体" w:hAnsi="黑体"/>
                        <w:b/>
                        <w:sz w:val="74"/>
                        <w:szCs w:val="74"/>
                      </w:rPr>
                    </w:pPr>
                    <w:r>
                      <w:rPr>
                        <w:rFonts w:ascii="黑体" w:eastAsia="黑体" w:hAnsi="黑体" w:hint="eastAsia"/>
                        <w:b/>
                        <w:sz w:val="74"/>
                        <w:szCs w:val="74"/>
                      </w:rPr>
                      <w:t>使用说明书</w:t>
                    </w:r>
                  </w:p>
                </w:txbxContent>
              </v:textbox>
            </v:shape>
            <v:shape id="文本框 6" o:spid="_x0000_s1030" type="#_x0000_t202" style="position:absolute;left:11899;top:10725;width:11906;height:5413" fillcolor="#548dd4" stroked="f">
              <v:textbox>
                <w:txbxContent>
                  <w:p w:rsidR="00B97A76" w:rsidRDefault="00B97A76"/>
                </w:txbxContent>
              </v:textbox>
            </v:shape>
          </v:group>
        </w:pict>
      </w:r>
    </w:p>
    <w:p w:rsidR="00E30974" w:rsidRDefault="007F2E96" w:rsidP="007A255F">
      <w:pPr>
        <w:widowControl/>
        <w:jc w:val="left"/>
        <w:sectPr w:rsidR="00E30974" w:rsidSect="00613B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noProof/>
        </w:rPr>
        <w:pict>
          <v:shape id="文本框 55" o:spid="_x0000_s1079" type="#_x0000_t202" style="position:absolute;margin-left:-3.5pt;margin-top:56.35pt;width:430.25pt;height:93.8pt;z-index:251683328" filled="f" stroked="f">
            <v:textbox style="mso-next-textbox:#文本框 55" inset="0,0,0,0">
              <w:txbxContent>
                <w:p w:rsidR="00B97A76" w:rsidRDefault="00B97A76">
                  <w:pPr>
                    <w:snapToGrid w:val="0"/>
                    <w:jc w:val="left"/>
                    <w:rPr>
                      <w:rFonts w:ascii="Arial" w:eastAsia="黑体" w:hAnsi="Arial" w:cs="Arial"/>
                      <w:b/>
                      <w:kern w:val="0"/>
                      <w:sz w:val="48"/>
                      <w:szCs w:val="48"/>
                    </w:rPr>
                  </w:pPr>
                  <w:r>
                    <w:rPr>
                      <w:rFonts w:ascii="Arial" w:eastAsia="黑体" w:hAnsi="Arial" w:cs="Arial" w:hint="eastAsia"/>
                      <w:b/>
                      <w:kern w:val="0"/>
                      <w:sz w:val="48"/>
                      <w:szCs w:val="48"/>
                    </w:rPr>
                    <w:t>35KV</w:t>
                  </w:r>
                </w:p>
                <w:p w:rsidR="00B97A76" w:rsidRPr="00F4045F" w:rsidRDefault="008536B4" w:rsidP="00F4045F">
                  <w:pPr>
                    <w:snapToGrid w:val="0"/>
                    <w:ind w:firstLineChars="147" w:firstLine="978"/>
                    <w:rPr>
                      <w:rFonts w:ascii="Arial" w:eastAsia="黑体" w:hAnsi="Arial" w:cs="Arial"/>
                      <w:b/>
                      <w:w w:val="150"/>
                      <w:sz w:val="44"/>
                      <w:szCs w:val="44"/>
                    </w:rPr>
                  </w:pPr>
                  <w:r>
                    <w:rPr>
                      <w:rFonts w:ascii="Arial" w:eastAsia="黑体" w:hAnsi="Arial" w:cs="Arial"/>
                      <w:b/>
                      <w:w w:val="150"/>
                      <w:sz w:val="44"/>
                      <w:szCs w:val="44"/>
                    </w:rPr>
                    <w:t>ZB-TNR</w:t>
                  </w:r>
                  <w:r w:rsidR="00B97A76" w:rsidRPr="00F4045F">
                    <w:rPr>
                      <w:rFonts w:ascii="Arial" w:eastAsia="黑体" w:hAnsi="Arial" w:cs="Arial" w:hint="eastAsia"/>
                      <w:b/>
                      <w:w w:val="150"/>
                      <w:sz w:val="44"/>
                      <w:szCs w:val="44"/>
                    </w:rPr>
                    <w:t>变压器中性点接地电阻柜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57" o:spid="_x0000_s1081" type="#_x0000_t202" style="position:absolute;margin-left:-93.55pt;margin-top:472.55pt;width:598.1pt;height:282.75pt;z-index:251685376" filled="f" fillcolor="#548dd4" stroked="f">
            <v:textbox style="mso-next-textbox:#文本框 57">
              <w:txbxContent>
                <w:p w:rsidR="00B97A76" w:rsidRDefault="00B97A76"/>
              </w:txbxContent>
            </v:textbox>
          </v:shape>
        </w:pict>
      </w:r>
      <w:r>
        <w:rPr>
          <w:noProof/>
        </w:rPr>
        <w:pict>
          <v:shape id="文本框 56" o:spid="_x0000_s1080" type="#_x0000_t202" style="position:absolute;margin-left:273pt;margin-top:401.25pt;width:236.25pt;height:50.95pt;z-index:251684352" filled="f" stroked="f">
            <v:textbox style="mso-next-textbox:#文本框 56" inset="0,0,0,0">
              <w:txbxContent>
                <w:p w:rsidR="00B97A76" w:rsidRDefault="00B97A76">
                  <w:pPr>
                    <w:rPr>
                      <w:rFonts w:ascii="黑体" w:eastAsia="黑体" w:hAnsi="黑体"/>
                      <w:b/>
                      <w:sz w:val="74"/>
                      <w:szCs w:val="74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74"/>
                      <w:szCs w:val="74"/>
                    </w:rPr>
                    <w:t>使用说明书</w:t>
                  </w:r>
                </w:p>
              </w:txbxContent>
            </v:textbox>
          </v:shape>
        </w:pict>
      </w:r>
      <w:r>
        <w:pict>
          <v:shape id="文本框 59" o:spid="_x0000_s1083" type="#_x0000_t202" style="position:absolute;margin-left:106.4pt;margin-top:594.05pt;width:273.1pt;height:45.55pt;z-index:251653632" filled="f" stroked="f">
            <v:textbox>
              <w:txbxContent>
                <w:p w:rsidR="00B97A76" w:rsidRPr="00D92CA0" w:rsidRDefault="00B97A76" w:rsidP="003D21D5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 w:rsidRPr="00D92CA0">
                    <w:rPr>
                      <w:rFonts w:ascii="黑体" w:eastAsia="黑体" w:hAnsi="黑体" w:hint="eastAsia"/>
                      <w:sz w:val="44"/>
                      <w:szCs w:val="44"/>
                    </w:rPr>
                    <w:t>保定众</w:t>
                  </w:r>
                  <w:proofErr w:type="gramStart"/>
                  <w:r w:rsidRPr="00D92CA0">
                    <w:rPr>
                      <w:rFonts w:ascii="黑体" w:eastAsia="黑体" w:hAnsi="黑体" w:hint="eastAsia"/>
                      <w:sz w:val="44"/>
                      <w:szCs w:val="44"/>
                    </w:rPr>
                    <w:t>邦</w:t>
                  </w:r>
                  <w:proofErr w:type="gramEnd"/>
                  <w:r w:rsidRPr="00D92CA0">
                    <w:rPr>
                      <w:rFonts w:ascii="黑体" w:eastAsia="黑体" w:hAnsi="黑体" w:hint="eastAsia"/>
                      <w:sz w:val="44"/>
                      <w:szCs w:val="44"/>
                    </w:rPr>
                    <w:t>电气有限公司</w:t>
                  </w:r>
                </w:p>
              </w:txbxContent>
            </v:textbox>
          </v:shape>
        </w:pict>
      </w:r>
      <w:r>
        <w:pict>
          <v:shape id="文本框 67" o:spid="_x0000_s1091" type="#_x0000_t202" style="position:absolute;margin-left:-97.35pt;margin-top:392.8pt;width:604.85pt;height:350.4pt;z-index:251656704" stroked="f">
            <v:textbox style="mso-fit-shape-to-text:t">
              <w:txbxContent>
                <w:p w:rsidR="00B97A76" w:rsidRDefault="00B97A76"/>
              </w:txbxContent>
            </v:textbox>
          </v:shape>
        </w:pict>
      </w:r>
      <w:r w:rsidR="00E30974">
        <w:br w:type="page"/>
      </w:r>
    </w:p>
    <w:tbl>
      <w:tblPr>
        <w:tblW w:w="910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0"/>
      </w:tblGrid>
      <w:tr w:rsidR="00E30974" w:rsidTr="00A5768E">
        <w:trPr>
          <w:trHeight w:val="149"/>
        </w:trPr>
        <w:tc>
          <w:tcPr>
            <w:tcW w:w="9100" w:type="dxa"/>
            <w:vAlign w:val="bottom"/>
          </w:tcPr>
          <w:p w:rsidR="00E30974" w:rsidRDefault="00E30974"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lastRenderedPageBreak/>
              <w:t>概述</w:t>
            </w:r>
          </w:p>
        </w:tc>
      </w:tr>
      <w:tr w:rsidR="00E30974" w:rsidTr="00A5768E">
        <w:trPr>
          <w:trHeight w:hRule="exact" w:val="59"/>
        </w:trPr>
        <w:tc>
          <w:tcPr>
            <w:tcW w:w="9100" w:type="dxa"/>
            <w:shd w:val="clear" w:color="auto" w:fill="0D0D0D"/>
          </w:tcPr>
          <w:p w:rsidR="00E30974" w:rsidRDefault="00E30974">
            <w:pPr>
              <w:tabs>
                <w:tab w:val="left" w:pos="1251"/>
              </w:tabs>
              <w:rPr>
                <w:sz w:val="10"/>
                <w:szCs w:val="10"/>
              </w:rPr>
            </w:pPr>
          </w:p>
        </w:tc>
      </w:tr>
      <w:tr w:rsidR="00E30974" w:rsidTr="00A5768E">
        <w:trPr>
          <w:trHeight w:val="149"/>
        </w:trPr>
        <w:tc>
          <w:tcPr>
            <w:tcW w:w="9100" w:type="dxa"/>
            <w:vAlign w:val="bottom"/>
          </w:tcPr>
          <w:p w:rsidR="002D3930" w:rsidRPr="00A54A73" w:rsidRDefault="002D3930" w:rsidP="002D3930">
            <w:pPr>
              <w:spacing w:line="400" w:lineRule="exact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A54A73">
              <w:rPr>
                <w:rFonts w:ascii="黑体" w:eastAsia="黑体" w:hAnsi="黑体"/>
                <w:szCs w:val="21"/>
              </w:rPr>
              <w:t>保定众</w:t>
            </w:r>
            <w:proofErr w:type="gramStart"/>
            <w:r w:rsidRPr="00A54A73">
              <w:rPr>
                <w:rFonts w:ascii="黑体" w:eastAsia="黑体" w:hAnsi="黑体"/>
                <w:szCs w:val="21"/>
              </w:rPr>
              <w:t>邦</w:t>
            </w:r>
            <w:proofErr w:type="gramEnd"/>
            <w:r w:rsidRPr="00A54A73">
              <w:rPr>
                <w:rFonts w:ascii="黑体" w:eastAsia="黑体" w:hAnsi="黑体"/>
                <w:szCs w:val="21"/>
              </w:rPr>
              <w:t>电气有限公司是高新技术企业，有长期电力系统中性点接地电阻的生产经验。生产的35</w:t>
            </w:r>
            <w:r w:rsidRPr="00A54A73">
              <w:rPr>
                <w:rFonts w:ascii="黑体" w:eastAsia="黑体" w:hAnsi="黑体" w:hint="eastAsia"/>
                <w:szCs w:val="21"/>
              </w:rPr>
              <w:t>k</w:t>
            </w:r>
            <w:r w:rsidRPr="00A54A73">
              <w:rPr>
                <w:rFonts w:ascii="黑体" w:eastAsia="黑体" w:hAnsi="黑体"/>
                <w:szCs w:val="21"/>
              </w:rPr>
              <w:t>V的ZB-TNR</w:t>
            </w:r>
            <w:r w:rsidRPr="00A54A73">
              <w:rPr>
                <w:rFonts w:ascii="黑体" w:eastAsia="黑体" w:hAnsi="黑体"/>
                <w:b/>
                <w:szCs w:val="21"/>
              </w:rPr>
              <w:t>变压器中性点接地电阻柜</w:t>
            </w:r>
            <w:r w:rsidRPr="00A54A73">
              <w:rPr>
                <w:rFonts w:ascii="黑体" w:eastAsia="黑体" w:hAnsi="黑体"/>
                <w:szCs w:val="21"/>
              </w:rPr>
              <w:t>是电网中采用中性点经电阻接地的专用成套装置。主要用于</w:t>
            </w:r>
            <w:r w:rsidRPr="00A54A73">
              <w:rPr>
                <w:rFonts w:ascii="黑体" w:eastAsia="黑体" w:hAnsi="黑体" w:hint="eastAsia"/>
                <w:szCs w:val="21"/>
              </w:rPr>
              <w:t>110kV、220kV变电站，</w:t>
            </w:r>
            <w:r w:rsidRPr="007A255F">
              <w:rPr>
                <w:rFonts w:ascii="黑体" w:eastAsia="黑体" w:hAnsi="黑体" w:hint="eastAsia"/>
                <w:szCs w:val="21"/>
              </w:rPr>
              <w:t>风力发电，太阳能光伏发电</w:t>
            </w:r>
            <w:r w:rsidRPr="00A54A73">
              <w:rPr>
                <w:rFonts w:ascii="黑体" w:eastAsia="黑体" w:hAnsi="黑体" w:hint="eastAsia"/>
                <w:szCs w:val="21"/>
              </w:rPr>
              <w:t>系统中，也用于一般用户的35kV配电系统。</w:t>
            </w:r>
            <w:r w:rsidRPr="00A54A73">
              <w:rPr>
                <w:rFonts w:ascii="黑体" w:eastAsia="黑体" w:hAnsi="黑体"/>
                <w:szCs w:val="21"/>
              </w:rPr>
              <w:t>产品具有精度高、线性度好、运行可靠、安装方便、外形美观等特点，该产品已用于国家许多重点工程。</w:t>
            </w:r>
            <w:r w:rsidRPr="00A54A73">
              <w:rPr>
                <w:rFonts w:ascii="宋体" w:hAnsi="宋体" w:cs="宋体" w:hint="eastAsia"/>
                <w:szCs w:val="21"/>
              </w:rPr>
              <w:t> </w:t>
            </w:r>
          </w:p>
          <w:p w:rsidR="002D3930" w:rsidRDefault="002D3930" w:rsidP="00AC2708">
            <w:pPr>
              <w:tabs>
                <w:tab w:val="left" w:pos="2292"/>
              </w:tabs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A54A73">
              <w:rPr>
                <w:rFonts w:ascii="黑体" w:eastAsia="黑体" w:hAnsi="黑体"/>
                <w:szCs w:val="21"/>
              </w:rPr>
              <w:t>由于选择变压器中性点接地方式是一个涉及线路和设备的绝缘水平、通讯干扰、继电保护和供电网络安全可靠等等因素的综合性问题，所以我国配电网和大型工矿企业的供电系统做法各异，以前大都采用中性点不接地和经消弧线圈接地的运行方式。近年来由于电力系统的发展，用户用电量的增大，一些省市电网大力推广电阻接地的运行方式。</w:t>
            </w:r>
          </w:p>
          <w:p w:rsidR="00A76DED" w:rsidRDefault="00A76DED" w:rsidP="002D3930">
            <w:pPr>
              <w:tabs>
                <w:tab w:val="left" w:pos="2292"/>
              </w:tabs>
              <w:rPr>
                <w:rFonts w:ascii="黑体" w:eastAsia="黑体" w:hAnsi="黑体"/>
                <w:szCs w:val="21"/>
              </w:rPr>
            </w:pPr>
          </w:p>
          <w:p w:rsidR="00A76DED" w:rsidRDefault="00A76DED" w:rsidP="002D3930">
            <w:pPr>
              <w:tabs>
                <w:tab w:val="left" w:pos="2292"/>
              </w:tabs>
              <w:rPr>
                <w:rFonts w:ascii="黑体" w:eastAsia="黑体" w:hAnsi="黑体"/>
                <w:szCs w:val="21"/>
              </w:rPr>
            </w:pPr>
          </w:p>
          <w:p w:rsidR="00E30974" w:rsidRDefault="00E30974" w:rsidP="002D3930">
            <w:pPr>
              <w:tabs>
                <w:tab w:val="left" w:pos="2292"/>
              </w:tabs>
              <w:rPr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型号说明</w:t>
            </w:r>
            <w:r>
              <w:rPr>
                <w:rFonts w:ascii="黑体" w:eastAsia="黑体" w:hAnsi="黑体"/>
                <w:sz w:val="36"/>
                <w:szCs w:val="36"/>
              </w:rPr>
              <w:tab/>
            </w:r>
          </w:p>
        </w:tc>
      </w:tr>
      <w:tr w:rsidR="00E30974" w:rsidTr="00A5768E">
        <w:trPr>
          <w:trHeight w:hRule="exact" w:val="59"/>
        </w:trPr>
        <w:tc>
          <w:tcPr>
            <w:tcW w:w="9100" w:type="dxa"/>
            <w:shd w:val="clear" w:color="auto" w:fill="000000"/>
          </w:tcPr>
          <w:p w:rsidR="00E30974" w:rsidRDefault="00E30974">
            <w:pPr>
              <w:tabs>
                <w:tab w:val="left" w:pos="1251"/>
              </w:tabs>
            </w:pPr>
          </w:p>
        </w:tc>
      </w:tr>
      <w:tr w:rsidR="00E30974" w:rsidTr="00A5768E">
        <w:trPr>
          <w:trHeight w:val="4177"/>
        </w:trPr>
        <w:tc>
          <w:tcPr>
            <w:tcW w:w="9100" w:type="dxa"/>
            <w:vAlign w:val="center"/>
          </w:tcPr>
          <w:p w:rsidR="00E30974" w:rsidRDefault="00F4045F">
            <w:pPr>
              <w:jc w:val="center"/>
            </w:pPr>
            <w:r w:rsidRPr="00F4045F">
              <w:rPr>
                <w:rFonts w:hint="eastAsia"/>
                <w:noProof/>
              </w:rPr>
              <w:drawing>
                <wp:inline distT="0" distB="0" distL="0" distR="0">
                  <wp:extent cx="4833149" cy="1800000"/>
                  <wp:effectExtent l="19050" t="0" r="5551" b="0"/>
                  <wp:docPr id="26" name="图片 1" descr="http://www.bdzhongbang.com/UploadFiles/201310311020283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dzhongbang.com/UploadFiles/201310311020283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14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974" w:rsidTr="00A5768E">
        <w:trPr>
          <w:trHeight w:val="149"/>
        </w:trPr>
        <w:tc>
          <w:tcPr>
            <w:tcW w:w="9100" w:type="dxa"/>
            <w:vAlign w:val="bottom"/>
          </w:tcPr>
          <w:p w:rsidR="00E30974" w:rsidRDefault="00F4045F">
            <w:pPr>
              <w:rPr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技术指标</w:t>
            </w:r>
          </w:p>
        </w:tc>
      </w:tr>
      <w:tr w:rsidR="00E30974" w:rsidTr="00A5768E">
        <w:trPr>
          <w:trHeight w:hRule="exact" w:val="59"/>
        </w:trPr>
        <w:tc>
          <w:tcPr>
            <w:tcW w:w="9100" w:type="dxa"/>
            <w:shd w:val="clear" w:color="auto" w:fill="000000"/>
          </w:tcPr>
          <w:p w:rsidR="00E30974" w:rsidRDefault="00E30974"/>
        </w:tc>
      </w:tr>
      <w:tr w:rsidR="002D3930" w:rsidTr="00A5768E">
        <w:trPr>
          <w:trHeight w:val="325"/>
        </w:trPr>
        <w:tc>
          <w:tcPr>
            <w:tcW w:w="9100" w:type="dxa"/>
            <w:vAlign w:val="bottom"/>
          </w:tcPr>
          <w:p w:rsidR="002D3930" w:rsidRPr="00F4045F" w:rsidRDefault="002D3930" w:rsidP="002D3930">
            <w:pPr>
              <w:spacing w:line="400" w:lineRule="exact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F4045F">
              <w:rPr>
                <w:rFonts w:ascii="黑体" w:eastAsia="黑体" w:hAnsi="黑体"/>
                <w:szCs w:val="21"/>
              </w:rPr>
              <w:t>配电系统中性点通常可分为不接地系统、经电阻接地系统和经消弧线圈接地系统。各种接地方式不同，使用方式也不同。随着</w:t>
            </w:r>
            <w:proofErr w:type="gramStart"/>
            <w:r w:rsidRPr="00F4045F">
              <w:rPr>
                <w:rFonts w:ascii="黑体" w:eastAsia="黑体" w:hAnsi="黑体"/>
                <w:szCs w:val="21"/>
              </w:rPr>
              <w:t>城网农网</w:t>
            </w:r>
            <w:proofErr w:type="gramEnd"/>
            <w:r w:rsidRPr="00F4045F">
              <w:rPr>
                <w:rFonts w:ascii="黑体" w:eastAsia="黑体" w:hAnsi="黑体"/>
                <w:szCs w:val="21"/>
              </w:rPr>
              <w:t>改造的深入发展，35</w:t>
            </w:r>
            <w:r w:rsidRPr="00F4045F">
              <w:rPr>
                <w:rFonts w:ascii="黑体" w:eastAsia="黑体" w:hAnsi="黑体" w:hint="eastAsia"/>
                <w:szCs w:val="21"/>
              </w:rPr>
              <w:t>k</w:t>
            </w:r>
            <w:r w:rsidRPr="00F4045F">
              <w:rPr>
                <w:rFonts w:ascii="黑体" w:eastAsia="黑体" w:hAnsi="黑体"/>
                <w:szCs w:val="21"/>
              </w:rPr>
              <w:t>V配电网容量迅速增加，特别是钢铁冶炼、电镀等大容量系统的出现、系统结构日趋完善，根据城市建设需要，架空裸导线路正逐渐被高压电缆和绝缘导线线路替代，线路的绝缘电容越来越大，与此同时，过电压引发的开关柜和家用电器烧坏等事故也屡见不鲜。因此，如何有效经济的设置中性点接地成为当前供用电工作的重点。</w:t>
            </w:r>
          </w:p>
          <w:p w:rsidR="002D3930" w:rsidRPr="00F4045F" w:rsidRDefault="002D3930" w:rsidP="002D3930">
            <w:pPr>
              <w:spacing w:line="400" w:lineRule="exact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F4045F">
              <w:rPr>
                <w:rFonts w:ascii="黑体" w:eastAsia="黑体" w:hAnsi="黑体" w:hint="eastAsia"/>
                <w:szCs w:val="21"/>
              </w:rPr>
              <w:t>清洁能源的兴起，风力发电和光伏放电兴起，容量越来越大，还常用电缆性导线，对地电容越来越大，容易产生谐振，对系统造成不可逆转影响。</w:t>
            </w:r>
            <w:r w:rsidRPr="00F4045F">
              <w:rPr>
                <w:rFonts w:ascii="黑体" w:eastAsia="黑体" w:hAnsi="黑体"/>
                <w:szCs w:val="21"/>
              </w:rPr>
              <w:t>安装中性点接地电阻柜后，当发生非金属性接地时，受接地点电阻的影响，流过接地点和中性点的电流比直接接地时有显著降低，同时，健全相电压上升也显著降低，零序电压值约为单相金属性接地的一半。对限流降压作用和谐振过电压的发生有非常好的作用。</w:t>
            </w:r>
          </w:p>
          <w:p w:rsidR="002D3930" w:rsidRDefault="002D3930" w:rsidP="002D3930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F4045F">
              <w:rPr>
                <w:rFonts w:ascii="黑体" w:eastAsia="黑体" w:hAnsi="黑体"/>
                <w:szCs w:val="21"/>
              </w:rPr>
              <w:lastRenderedPageBreak/>
              <w:t>变压器星接时可以直接使用电阻接地，变压器</w:t>
            </w:r>
            <w:proofErr w:type="gramStart"/>
            <w:r w:rsidRPr="00F4045F">
              <w:rPr>
                <w:rFonts w:ascii="黑体" w:eastAsia="黑体" w:hAnsi="黑体"/>
                <w:szCs w:val="21"/>
              </w:rPr>
              <w:t>为角接时</w:t>
            </w:r>
            <w:proofErr w:type="gramEnd"/>
            <w:r w:rsidRPr="00F4045F">
              <w:rPr>
                <w:rFonts w:ascii="黑体" w:eastAsia="黑体" w:hAnsi="黑体"/>
                <w:szCs w:val="21"/>
              </w:rPr>
              <w:t>，可以安装独立的接地变压器，中性点电阻与之连接使用。</w:t>
            </w:r>
          </w:p>
          <w:p w:rsidR="00A5768E" w:rsidRDefault="00A5768E">
            <w:pPr>
              <w:rPr>
                <w:rFonts w:ascii="黑体" w:eastAsia="黑体" w:hAnsi="黑体"/>
                <w:sz w:val="36"/>
                <w:szCs w:val="36"/>
              </w:rPr>
            </w:pPr>
          </w:p>
          <w:p w:rsidR="00A5768E" w:rsidRDefault="00A5768E">
            <w:pPr>
              <w:rPr>
                <w:rFonts w:ascii="黑体" w:eastAsia="黑体" w:hAnsi="黑体"/>
                <w:sz w:val="36"/>
                <w:szCs w:val="36"/>
              </w:rPr>
            </w:pPr>
          </w:p>
          <w:p w:rsidR="002D3930" w:rsidRDefault="0072778F"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使用条件</w:t>
            </w:r>
          </w:p>
        </w:tc>
      </w:tr>
      <w:tr w:rsidR="00E30974" w:rsidTr="00A5768E">
        <w:trPr>
          <w:trHeight w:hRule="exact" w:val="59"/>
        </w:trPr>
        <w:tc>
          <w:tcPr>
            <w:tcW w:w="9100" w:type="dxa"/>
            <w:shd w:val="clear" w:color="auto" w:fill="0D0D0D"/>
          </w:tcPr>
          <w:p w:rsidR="00E30974" w:rsidRDefault="00E30974">
            <w:pPr>
              <w:tabs>
                <w:tab w:val="left" w:pos="1251"/>
              </w:tabs>
              <w:rPr>
                <w:sz w:val="10"/>
                <w:szCs w:val="10"/>
              </w:rPr>
            </w:pPr>
          </w:p>
        </w:tc>
      </w:tr>
      <w:tr w:rsidR="00E30974" w:rsidTr="00A5768E">
        <w:trPr>
          <w:trHeight w:val="149"/>
        </w:trPr>
        <w:tc>
          <w:tcPr>
            <w:tcW w:w="9100" w:type="dxa"/>
            <w:vAlign w:val="bottom"/>
          </w:tcPr>
          <w:tbl>
            <w:tblPr>
              <w:tblpPr w:leftFromText="180" w:rightFromText="180" w:vertAnchor="page" w:horzAnchor="margin" w:tblpX="557" w:tblpY="163"/>
              <w:tblOverlap w:val="never"/>
              <w:tblW w:w="9076" w:type="dxa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158"/>
              <w:gridCol w:w="7918"/>
            </w:tblGrid>
            <w:tr w:rsidR="00C66F8F" w:rsidTr="00A5768E">
              <w:trPr>
                <w:trHeight w:val="487"/>
              </w:trPr>
              <w:tc>
                <w:tcPr>
                  <w:tcW w:w="1158" w:type="dxa"/>
                  <w:shd w:val="clear" w:color="auto" w:fill="D9D9D9"/>
                  <w:vAlign w:val="center"/>
                </w:tcPr>
                <w:p w:rsidR="00C66F8F" w:rsidRDefault="00C66F8F" w:rsidP="00C66F8F">
                  <w:pPr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>
                    <w:rPr>
                      <w:rFonts w:ascii="黑体" w:eastAsia="黑体" w:hAnsi="黑体" w:cs="Arial" w:hint="eastAsia"/>
                      <w:szCs w:val="21"/>
                    </w:rPr>
                    <w:t>环境温度</w:t>
                  </w:r>
                </w:p>
              </w:tc>
              <w:tc>
                <w:tcPr>
                  <w:tcW w:w="7918" w:type="dxa"/>
                  <w:shd w:val="clear" w:color="auto" w:fill="D9D9D9"/>
                  <w:vAlign w:val="center"/>
                </w:tcPr>
                <w:p w:rsidR="00C66F8F" w:rsidRDefault="00C66F8F" w:rsidP="00C66F8F">
                  <w:pPr>
                    <w:rPr>
                      <w:rFonts w:ascii="Arial" w:eastAsia="黑体" w:hAnsi="Arial" w:cs="Arial"/>
                      <w:szCs w:val="21"/>
                    </w:rPr>
                  </w:pPr>
                  <w:r>
                    <w:rPr>
                      <w:rFonts w:ascii="Arial" w:eastAsia="黑体" w:hAnsi="Arial" w:cs="Arial" w:hint="eastAsia"/>
                      <w:szCs w:val="21"/>
                    </w:rPr>
                    <w:t>-</w:t>
                  </w:r>
                  <w:r w:rsidRPr="0072778F">
                    <w:rPr>
                      <w:rFonts w:ascii="Arial" w:eastAsia="黑体" w:hAnsi="Arial" w:cs="Arial"/>
                      <w:szCs w:val="21"/>
                    </w:rPr>
                    <w:t>20</w:t>
                  </w:r>
                  <w:r w:rsidRPr="0072778F">
                    <w:rPr>
                      <w:rFonts w:ascii="Arial" w:eastAsia="黑体" w:hAnsi="Arial" w:cs="Arial" w:hint="eastAsia"/>
                      <w:szCs w:val="21"/>
                    </w:rPr>
                    <w:t>℃</w:t>
                  </w:r>
                  <w:r w:rsidRPr="0072778F">
                    <w:rPr>
                      <w:rFonts w:ascii="Arial" w:eastAsia="黑体" w:hAnsi="Arial" w:cs="Arial"/>
                      <w:szCs w:val="21"/>
                    </w:rPr>
                    <w:t>～＋</w:t>
                  </w:r>
                  <w:r w:rsidRPr="0072778F">
                    <w:rPr>
                      <w:rFonts w:ascii="Arial" w:eastAsia="黑体" w:hAnsi="Arial" w:cs="Arial" w:hint="eastAsia"/>
                      <w:szCs w:val="21"/>
                    </w:rPr>
                    <w:t>6</w:t>
                  </w:r>
                  <w:r w:rsidRPr="0072778F">
                    <w:rPr>
                      <w:rFonts w:ascii="Arial" w:eastAsia="黑体" w:hAnsi="Arial" w:cs="Arial"/>
                      <w:szCs w:val="21"/>
                    </w:rPr>
                    <w:t>0</w:t>
                  </w:r>
                  <w:r w:rsidRPr="0072778F">
                    <w:rPr>
                      <w:rFonts w:ascii="Arial" w:eastAsia="黑体" w:hAnsi="Arial" w:cs="Arial" w:hint="eastAsia"/>
                      <w:szCs w:val="21"/>
                    </w:rPr>
                    <w:t>℃</w:t>
                  </w:r>
                </w:p>
              </w:tc>
            </w:tr>
            <w:tr w:rsidR="00C66F8F" w:rsidTr="00A5768E">
              <w:trPr>
                <w:trHeight w:val="487"/>
              </w:trPr>
              <w:tc>
                <w:tcPr>
                  <w:tcW w:w="1158" w:type="dxa"/>
                  <w:vAlign w:val="center"/>
                </w:tcPr>
                <w:p w:rsidR="00C66F8F" w:rsidRDefault="00C66F8F" w:rsidP="00C66F8F">
                  <w:pPr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szCs w:val="21"/>
                    </w:rPr>
                    <w:t>环境湿度</w:t>
                  </w:r>
                </w:p>
              </w:tc>
              <w:tc>
                <w:tcPr>
                  <w:tcW w:w="7918" w:type="dxa"/>
                  <w:vAlign w:val="center"/>
                </w:tcPr>
                <w:p w:rsidR="00C66F8F" w:rsidRDefault="00C66F8F" w:rsidP="00C66F8F">
                  <w:pPr>
                    <w:rPr>
                      <w:rFonts w:ascii="黑体" w:eastAsia="黑体" w:hAnsi="黑体" w:cs="Arial"/>
                      <w:szCs w:val="21"/>
                    </w:rPr>
                  </w:pPr>
                  <w:r w:rsidRPr="004F4D0B">
                    <w:rPr>
                      <w:rFonts w:ascii="黑体" w:eastAsia="黑体" w:hAnsi="黑体" w:hint="eastAsia"/>
                      <w:szCs w:val="21"/>
                    </w:rPr>
                    <w:t>不大于</w:t>
                  </w:r>
                  <w:r>
                    <w:rPr>
                      <w:rFonts w:ascii="黑体" w:eastAsia="黑体" w:hAnsi="黑体" w:hint="eastAsia"/>
                      <w:szCs w:val="21"/>
                    </w:rPr>
                    <w:t>85</w:t>
                  </w:r>
                  <w:r w:rsidRPr="004F4D0B">
                    <w:rPr>
                      <w:rFonts w:ascii="黑体" w:eastAsia="黑体" w:hAnsi="黑体" w:hint="eastAsia"/>
                      <w:szCs w:val="21"/>
                    </w:rPr>
                    <w:t>%</w:t>
                  </w:r>
                </w:p>
              </w:tc>
            </w:tr>
            <w:tr w:rsidR="00C66F8F" w:rsidTr="00A5768E">
              <w:trPr>
                <w:trHeight w:val="487"/>
              </w:trPr>
              <w:tc>
                <w:tcPr>
                  <w:tcW w:w="1158" w:type="dxa"/>
                  <w:shd w:val="clear" w:color="auto" w:fill="D9D9D9"/>
                  <w:vAlign w:val="center"/>
                </w:tcPr>
                <w:p w:rsidR="00C66F8F" w:rsidRDefault="00C66F8F" w:rsidP="00C66F8F">
                  <w:pPr>
                    <w:jc w:val="center"/>
                    <w:rPr>
                      <w:rFonts w:ascii="黑体" w:eastAsia="黑体" w:hAnsi="黑体" w:cs="Arial"/>
                      <w:szCs w:val="21"/>
                    </w:rPr>
                  </w:pPr>
                  <w:r>
                    <w:rPr>
                      <w:rFonts w:ascii="黑体" w:eastAsia="黑体" w:hAnsi="黑体" w:cs="Arial" w:hint="eastAsia"/>
                      <w:szCs w:val="21"/>
                    </w:rPr>
                    <w:t>海拔高度</w:t>
                  </w:r>
                </w:p>
              </w:tc>
              <w:tc>
                <w:tcPr>
                  <w:tcW w:w="7918" w:type="dxa"/>
                  <w:shd w:val="clear" w:color="auto" w:fill="D9D9D9"/>
                  <w:vAlign w:val="center"/>
                </w:tcPr>
                <w:p w:rsidR="00C66F8F" w:rsidRDefault="00C66F8F" w:rsidP="00C66F8F">
                  <w:pPr>
                    <w:rPr>
                      <w:rFonts w:ascii="黑体" w:eastAsia="黑体" w:hAnsi="黑体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szCs w:val="21"/>
                    </w:rPr>
                    <w:t>不超过3500米</w:t>
                  </w:r>
                </w:p>
              </w:tc>
            </w:tr>
            <w:tr w:rsidR="00C66F8F" w:rsidTr="00A5768E">
              <w:trPr>
                <w:trHeight w:val="487"/>
              </w:trPr>
              <w:tc>
                <w:tcPr>
                  <w:tcW w:w="1158" w:type="dxa"/>
                  <w:vAlign w:val="center"/>
                </w:tcPr>
                <w:p w:rsidR="00C66F8F" w:rsidRDefault="00C66F8F" w:rsidP="00C66F8F">
                  <w:pPr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szCs w:val="21"/>
                    </w:rPr>
                    <w:t>大气条件</w:t>
                  </w:r>
                </w:p>
              </w:tc>
              <w:tc>
                <w:tcPr>
                  <w:tcW w:w="7918" w:type="dxa"/>
                  <w:vAlign w:val="center"/>
                </w:tcPr>
                <w:p w:rsidR="00C66F8F" w:rsidRDefault="00C66F8F" w:rsidP="00C66F8F">
                  <w:pPr>
                    <w:rPr>
                      <w:rFonts w:ascii="黑体" w:eastAsia="黑体" w:hAnsi="黑体" w:cs="Arial"/>
                      <w:szCs w:val="21"/>
                    </w:rPr>
                  </w:pPr>
                  <w:r w:rsidRPr="0020594D">
                    <w:rPr>
                      <w:rFonts w:ascii="黑体" w:eastAsia="黑体" w:hAnsi="黑体" w:cs="Arial"/>
                      <w:szCs w:val="21"/>
                    </w:rPr>
                    <w:t>周围环境中无易燃易爆、无腐蚀性气体及导电尘埃</w:t>
                  </w:r>
                </w:p>
              </w:tc>
            </w:tr>
            <w:tr w:rsidR="00C66F8F" w:rsidTr="00A5768E">
              <w:trPr>
                <w:trHeight w:val="426"/>
              </w:trPr>
              <w:tc>
                <w:tcPr>
                  <w:tcW w:w="1158" w:type="dxa"/>
                  <w:tcBorders>
                    <w:bottom w:val="single" w:sz="6" w:space="0" w:color="auto"/>
                  </w:tcBorders>
                  <w:shd w:val="clear" w:color="auto" w:fill="D9D9D9"/>
                  <w:vAlign w:val="center"/>
                </w:tcPr>
                <w:p w:rsidR="00C66F8F" w:rsidRDefault="00C66F8F" w:rsidP="00C66F8F">
                  <w:pPr>
                    <w:jc w:val="center"/>
                    <w:rPr>
                      <w:rFonts w:ascii="黑体" w:eastAsia="黑体" w:hAnsi="黑体" w:cs="Arial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szCs w:val="21"/>
                    </w:rPr>
                    <w:t>安装条件</w:t>
                  </w:r>
                </w:p>
              </w:tc>
              <w:tc>
                <w:tcPr>
                  <w:tcW w:w="7918" w:type="dxa"/>
                  <w:tcBorders>
                    <w:bottom w:val="single" w:sz="6" w:space="0" w:color="auto"/>
                  </w:tcBorders>
                  <w:shd w:val="clear" w:color="auto" w:fill="D9D9D9"/>
                  <w:vAlign w:val="center"/>
                </w:tcPr>
                <w:p w:rsidR="00C66F8F" w:rsidRDefault="00C66F8F" w:rsidP="00C66F8F">
                  <w:pPr>
                    <w:spacing w:line="400" w:lineRule="exact"/>
                    <w:jc w:val="left"/>
                    <w:rPr>
                      <w:rFonts w:ascii="黑体" w:eastAsia="黑体" w:hAnsi="黑体"/>
                      <w:szCs w:val="21"/>
                    </w:rPr>
                  </w:pPr>
                  <w:r w:rsidRPr="0020594D">
                    <w:rPr>
                      <w:rFonts w:ascii="黑体" w:eastAsia="黑体" w:hAnsi="黑体" w:cs="Arial"/>
                      <w:szCs w:val="21"/>
                    </w:rPr>
                    <w:t>由于电阻是发热元件，使用时温升较高，安装电阻器的地方应在四周留有空隙，防止外界热源的影响。安装使用时请注意。</w:t>
                  </w:r>
                </w:p>
              </w:tc>
            </w:tr>
            <w:tr w:rsidR="00C66F8F" w:rsidTr="00A5768E">
              <w:trPr>
                <w:trHeight w:val="425"/>
              </w:trPr>
              <w:tc>
                <w:tcPr>
                  <w:tcW w:w="1158" w:type="dxa"/>
                  <w:shd w:val="clear" w:color="auto" w:fill="FFFFFF" w:themeFill="background1"/>
                  <w:vAlign w:val="center"/>
                </w:tcPr>
                <w:p w:rsidR="00C66F8F" w:rsidRDefault="00C66F8F" w:rsidP="00C66F8F">
                  <w:pPr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szCs w:val="21"/>
                    </w:rPr>
                    <w:t>使用地点</w:t>
                  </w:r>
                </w:p>
              </w:tc>
              <w:tc>
                <w:tcPr>
                  <w:tcW w:w="7918" w:type="dxa"/>
                  <w:shd w:val="clear" w:color="auto" w:fill="FFFFFF" w:themeFill="background1"/>
                  <w:vAlign w:val="center"/>
                </w:tcPr>
                <w:p w:rsidR="00C66F8F" w:rsidRPr="0020594D" w:rsidRDefault="00C66F8F" w:rsidP="00C66F8F">
                  <w:pPr>
                    <w:spacing w:line="400" w:lineRule="exact"/>
                    <w:jc w:val="left"/>
                    <w:rPr>
                      <w:rFonts w:ascii="黑体" w:eastAsia="黑体" w:hAnsi="黑体" w:cs="Arial"/>
                      <w:szCs w:val="21"/>
                    </w:rPr>
                  </w:pPr>
                  <w:r w:rsidRPr="00B97A76">
                    <w:rPr>
                      <w:rFonts w:ascii="黑体" w:eastAsia="黑体" w:hAnsi="黑体" w:cs="Arial"/>
                      <w:szCs w:val="21"/>
                    </w:rPr>
                    <w:t>一般用于户内，使用于50Hz和60Hz系统中，户外订货时请注明</w:t>
                  </w:r>
                </w:p>
              </w:tc>
            </w:tr>
          </w:tbl>
          <w:p w:rsidR="00A5768E" w:rsidRDefault="00A5768E">
            <w:pPr>
              <w:rPr>
                <w:rFonts w:ascii="黑体" w:eastAsia="黑体" w:hAnsi="黑体"/>
                <w:sz w:val="36"/>
                <w:szCs w:val="36"/>
              </w:rPr>
            </w:pPr>
          </w:p>
          <w:p w:rsidR="00A5768E" w:rsidRDefault="00A5768E">
            <w:pPr>
              <w:rPr>
                <w:rFonts w:ascii="黑体" w:eastAsia="黑体" w:hAnsi="黑体"/>
                <w:sz w:val="36"/>
                <w:szCs w:val="36"/>
              </w:rPr>
            </w:pPr>
          </w:p>
          <w:p w:rsidR="00E30974" w:rsidRDefault="004F4D0B">
            <w:pPr>
              <w:rPr>
                <w:sz w:val="36"/>
                <w:szCs w:val="36"/>
              </w:rPr>
            </w:pPr>
            <w:r w:rsidRPr="00C66F8F">
              <w:rPr>
                <w:rFonts w:ascii="黑体" w:eastAsia="黑体" w:hAnsi="黑体" w:hint="eastAsia"/>
                <w:sz w:val="36"/>
                <w:szCs w:val="36"/>
              </w:rPr>
              <w:t>装置特点</w:t>
            </w:r>
          </w:p>
        </w:tc>
      </w:tr>
      <w:tr w:rsidR="00E30974" w:rsidTr="00A5768E">
        <w:trPr>
          <w:trHeight w:hRule="exact" w:val="59"/>
        </w:trPr>
        <w:tc>
          <w:tcPr>
            <w:tcW w:w="9100" w:type="dxa"/>
            <w:shd w:val="clear" w:color="auto" w:fill="000000"/>
          </w:tcPr>
          <w:p w:rsidR="00E30974" w:rsidRDefault="00E30974">
            <w:pPr>
              <w:tabs>
                <w:tab w:val="left" w:pos="1251"/>
              </w:tabs>
            </w:pPr>
          </w:p>
        </w:tc>
      </w:tr>
      <w:tr w:rsidR="00A20861" w:rsidTr="00A5768E">
        <w:trPr>
          <w:trHeight w:val="2321"/>
        </w:trPr>
        <w:tc>
          <w:tcPr>
            <w:tcW w:w="9100" w:type="dxa"/>
            <w:vAlign w:val="bottom"/>
          </w:tcPr>
          <w:tbl>
            <w:tblPr>
              <w:tblpPr w:leftFromText="180" w:rightFromText="180" w:vertAnchor="page" w:horzAnchor="margin" w:tblpY="166"/>
              <w:tblOverlap w:val="never"/>
              <w:tblW w:w="9076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76"/>
            </w:tblGrid>
            <w:tr w:rsidR="00A20861" w:rsidTr="00A5768E">
              <w:trPr>
                <w:trHeight w:val="476"/>
              </w:trPr>
              <w:tc>
                <w:tcPr>
                  <w:tcW w:w="9076" w:type="dxa"/>
                  <w:shd w:val="clear" w:color="auto" w:fill="D9D9D9"/>
                </w:tcPr>
                <w:p w:rsidR="00A20861" w:rsidRPr="00A973F5" w:rsidRDefault="00A20861" w:rsidP="00A20861">
                  <w:pPr>
                    <w:spacing w:line="400" w:lineRule="exact"/>
                    <w:rPr>
                      <w:rFonts w:ascii="黑体" w:eastAsia="黑体" w:hAnsi="黑体"/>
                      <w:szCs w:val="21"/>
                    </w:rPr>
                  </w:pPr>
                  <w:r w:rsidRPr="00C66F8F">
                    <w:rPr>
                      <w:rFonts w:ascii="黑体" w:eastAsia="黑体" w:hAnsi="黑体"/>
                      <w:szCs w:val="21"/>
                    </w:rPr>
                    <w:t>1、采用优质不锈钢材质</w:t>
                  </w:r>
                  <w:r w:rsidRPr="00C66F8F">
                    <w:rPr>
                      <w:rFonts w:ascii="黑体" w:eastAsia="黑体" w:hAnsi="黑体" w:hint="eastAsia"/>
                      <w:szCs w:val="21"/>
                    </w:rPr>
                    <w:t>电阻</w:t>
                  </w:r>
                  <w:r w:rsidRPr="00C66F8F">
                    <w:rPr>
                      <w:rFonts w:ascii="黑体" w:eastAsia="黑体" w:hAnsi="黑体"/>
                      <w:szCs w:val="21"/>
                    </w:rPr>
                    <w:t>，电导率高，温度系数高，最高可耐1400</w:t>
                  </w:r>
                  <w:r w:rsidRPr="00C66F8F">
                    <w:rPr>
                      <w:rFonts w:ascii="黑体" w:eastAsia="黑体" w:hAnsi="黑体" w:hint="eastAsia"/>
                      <w:szCs w:val="21"/>
                    </w:rPr>
                    <w:t>℃</w:t>
                  </w:r>
                  <w:r w:rsidRPr="00C66F8F">
                    <w:rPr>
                      <w:rFonts w:ascii="黑体" w:eastAsia="黑体" w:hAnsi="黑体"/>
                      <w:szCs w:val="21"/>
                    </w:rPr>
                    <w:t>的高温，耐腐蚀，稳定性好。</w:t>
                  </w:r>
                </w:p>
              </w:tc>
            </w:tr>
            <w:tr w:rsidR="00A20861" w:rsidTr="00A5768E">
              <w:trPr>
                <w:trHeight w:val="476"/>
              </w:trPr>
              <w:tc>
                <w:tcPr>
                  <w:tcW w:w="9076" w:type="dxa"/>
                </w:tcPr>
                <w:p w:rsidR="00A20861" w:rsidRPr="00C66F8F" w:rsidRDefault="00A20861" w:rsidP="00A20861">
                  <w:pPr>
                    <w:spacing w:line="400" w:lineRule="exact"/>
                    <w:rPr>
                      <w:rFonts w:ascii="黑体" w:eastAsia="黑体" w:hAnsi="黑体"/>
                      <w:szCs w:val="21"/>
                    </w:rPr>
                  </w:pPr>
                  <w:r w:rsidRPr="00C66F8F">
                    <w:rPr>
                      <w:rFonts w:ascii="黑体" w:eastAsia="黑体" w:hAnsi="黑体"/>
                      <w:szCs w:val="21"/>
                    </w:rPr>
                    <w:t>2、本产品也可以使用于各种中压配电系统中，如无中性点加接地变压器可与之配合使用</w:t>
                  </w:r>
                  <w:r w:rsidRPr="00C66F8F">
                    <w:rPr>
                      <w:rFonts w:ascii="黑体" w:eastAsia="黑体" w:hAnsi="黑体" w:hint="eastAsia"/>
                      <w:szCs w:val="21"/>
                    </w:rPr>
                    <w:t>。</w:t>
                  </w:r>
                  <w:r w:rsidRPr="00C66F8F">
                    <w:rPr>
                      <w:rFonts w:ascii="黑体" w:eastAsia="黑体" w:hAnsi="黑体"/>
                      <w:szCs w:val="21"/>
                    </w:rPr>
                    <w:t>抑止系统过电压、防止各种冲击有很好的作用。</w:t>
                  </w:r>
                  <w:r w:rsidRPr="00C66F8F">
                    <w:rPr>
                      <w:rFonts w:ascii="宋体" w:hAnsi="宋体" w:cs="宋体" w:hint="eastAsia"/>
                      <w:szCs w:val="21"/>
                    </w:rPr>
                    <w:t> </w:t>
                  </w:r>
                </w:p>
              </w:tc>
            </w:tr>
            <w:tr w:rsidR="00A20861" w:rsidTr="00A5768E">
              <w:trPr>
                <w:trHeight w:val="476"/>
              </w:trPr>
              <w:tc>
                <w:tcPr>
                  <w:tcW w:w="9076" w:type="dxa"/>
                  <w:shd w:val="clear" w:color="auto" w:fill="D9D9D9"/>
                </w:tcPr>
                <w:p w:rsidR="00A20861" w:rsidRDefault="00A20861" w:rsidP="00A20861">
                  <w:pPr>
                    <w:spacing w:line="400" w:lineRule="exact"/>
                    <w:rPr>
                      <w:rFonts w:ascii="黑体" w:eastAsia="黑体" w:hAnsi="黑体"/>
                      <w:szCs w:val="21"/>
                    </w:rPr>
                  </w:pPr>
                  <w:r w:rsidRPr="00C66F8F">
                    <w:rPr>
                      <w:rFonts w:ascii="黑体" w:eastAsia="黑体" w:hAnsi="黑体"/>
                      <w:szCs w:val="21"/>
                    </w:rPr>
                    <w:t>3、电阻柜阻值可从</w:t>
                  </w:r>
                  <w:r w:rsidRPr="00C66F8F">
                    <w:rPr>
                      <w:rFonts w:ascii="黑体" w:eastAsia="黑体" w:hAnsi="黑体" w:hint="eastAsia"/>
                      <w:szCs w:val="21"/>
                    </w:rPr>
                    <w:t>50</w:t>
                  </w:r>
                  <w:r w:rsidRPr="00C66F8F">
                    <w:rPr>
                      <w:rFonts w:ascii="黑体" w:eastAsia="黑体" w:hAnsi="黑体"/>
                      <w:szCs w:val="21"/>
                    </w:rPr>
                    <w:t>欧姆到</w:t>
                  </w:r>
                  <w:r w:rsidRPr="00C66F8F">
                    <w:rPr>
                      <w:rFonts w:ascii="黑体" w:eastAsia="黑体" w:hAnsi="黑体" w:hint="eastAsia"/>
                      <w:szCs w:val="21"/>
                    </w:rPr>
                    <w:t>1000</w:t>
                  </w:r>
                  <w:r w:rsidRPr="00C66F8F">
                    <w:rPr>
                      <w:rFonts w:ascii="黑体" w:eastAsia="黑体" w:hAnsi="黑体"/>
                      <w:szCs w:val="21"/>
                    </w:rPr>
                    <w:t>欧姆，电流从</w:t>
                  </w:r>
                  <w:r w:rsidRPr="00C66F8F">
                    <w:rPr>
                      <w:rFonts w:ascii="黑体" w:eastAsia="黑体" w:hAnsi="黑体" w:hint="eastAsia"/>
                      <w:szCs w:val="21"/>
                    </w:rPr>
                    <w:t>10</w:t>
                  </w:r>
                  <w:r w:rsidRPr="00C66F8F">
                    <w:rPr>
                      <w:rFonts w:ascii="黑体" w:eastAsia="黑体" w:hAnsi="黑体"/>
                      <w:szCs w:val="21"/>
                    </w:rPr>
                    <w:t>安培到2000安培设计。</w:t>
                  </w:r>
                </w:p>
              </w:tc>
            </w:tr>
            <w:tr w:rsidR="00A20861" w:rsidTr="00A5768E">
              <w:trPr>
                <w:trHeight w:val="476"/>
              </w:trPr>
              <w:tc>
                <w:tcPr>
                  <w:tcW w:w="9076" w:type="dxa"/>
                  <w:shd w:val="clear" w:color="auto" w:fill="FFFFFF" w:themeFill="background1"/>
                </w:tcPr>
                <w:p w:rsidR="00A20861" w:rsidRPr="00A973F5" w:rsidRDefault="00A20861" w:rsidP="00A20861">
                  <w:pPr>
                    <w:spacing w:line="400" w:lineRule="exact"/>
                    <w:rPr>
                      <w:b/>
                      <w:color w:val="000000"/>
                      <w:sz w:val="24"/>
                    </w:rPr>
                  </w:pPr>
                  <w:r w:rsidRPr="00C66F8F">
                    <w:rPr>
                      <w:rFonts w:ascii="黑体" w:eastAsia="黑体" w:hAnsi="黑体"/>
                      <w:szCs w:val="21"/>
                    </w:rPr>
                    <w:t>4、电阻柜一般用于户内，柜体采用喷塑冷轧钢板或不锈钢板制成，耐腐蚀，防护等级高。</w:t>
                  </w:r>
                </w:p>
              </w:tc>
            </w:tr>
            <w:tr w:rsidR="00A20861" w:rsidTr="00A5768E">
              <w:trPr>
                <w:trHeight w:val="476"/>
              </w:trPr>
              <w:tc>
                <w:tcPr>
                  <w:tcW w:w="90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20861" w:rsidRDefault="00A20861" w:rsidP="00A20861">
                  <w:pPr>
                    <w:rPr>
                      <w:rFonts w:ascii="黑体" w:eastAsia="黑体" w:hAnsi="黑体" w:cs="Arial"/>
                      <w:szCs w:val="21"/>
                    </w:rPr>
                  </w:pPr>
                  <w:r w:rsidRPr="00C66F8F">
                    <w:rPr>
                      <w:rFonts w:ascii="黑体" w:eastAsia="黑体" w:hAnsi="黑体"/>
                      <w:szCs w:val="21"/>
                    </w:rPr>
                    <w:t>5、产品可以增加智能监控装置，可以红外线检测电阻的温度，电流大小，接地次数，及柜内温湿度、并带有</w:t>
                  </w:r>
                  <w:r w:rsidRPr="00C66F8F">
                    <w:rPr>
                      <w:rFonts w:ascii="黑体" w:eastAsia="黑体" w:hAnsi="黑体" w:hint="eastAsia"/>
                      <w:szCs w:val="21"/>
                    </w:rPr>
                    <w:t>485通讯接口，可以和上位机进行通讯。</w:t>
                  </w:r>
                </w:p>
              </w:tc>
            </w:tr>
            <w:tr w:rsidR="00283E23" w:rsidTr="00A5768E">
              <w:trPr>
                <w:trHeight w:val="649"/>
              </w:trPr>
              <w:tc>
                <w:tcPr>
                  <w:tcW w:w="90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83E23" w:rsidRPr="00E05409" w:rsidRDefault="00283E23" w:rsidP="00613B6E">
                  <w:pPr>
                    <w:spacing w:line="400" w:lineRule="exact"/>
                    <w:rPr>
                      <w:rFonts w:ascii="黑体" w:eastAsia="黑体" w:hAnsi="黑体"/>
                      <w:szCs w:val="21"/>
                    </w:rPr>
                  </w:pPr>
                  <w:r w:rsidRPr="00E05409">
                    <w:rPr>
                      <w:rFonts w:ascii="黑体" w:eastAsia="黑体" w:hAnsi="黑体"/>
                      <w:szCs w:val="21"/>
                    </w:rPr>
                    <w:t>6、可加装隔离开关，检修方便。</w:t>
                  </w:r>
                </w:p>
              </w:tc>
            </w:tr>
          </w:tbl>
          <w:p w:rsidR="00A20861" w:rsidRPr="00C66F8F" w:rsidRDefault="00A20861" w:rsidP="00A20861">
            <w:pPr>
              <w:rPr>
                <w:rFonts w:ascii="黑体" w:eastAsia="黑体" w:hAnsi="黑体"/>
                <w:szCs w:val="21"/>
              </w:rPr>
            </w:pPr>
          </w:p>
        </w:tc>
      </w:tr>
      <w:tr w:rsidR="00E30974" w:rsidRPr="00A973F5" w:rsidTr="00A5768E">
        <w:trPr>
          <w:trHeight w:val="650"/>
        </w:trPr>
        <w:tc>
          <w:tcPr>
            <w:tcW w:w="9100" w:type="dxa"/>
            <w:vAlign w:val="bottom"/>
          </w:tcPr>
          <w:p w:rsidR="00A5768E" w:rsidRDefault="00A5768E">
            <w:pPr>
              <w:rPr>
                <w:rFonts w:ascii="黑体" w:eastAsia="黑体" w:hAnsi="黑体"/>
                <w:sz w:val="36"/>
                <w:szCs w:val="36"/>
              </w:rPr>
            </w:pPr>
          </w:p>
          <w:p w:rsidR="00A5768E" w:rsidRDefault="00A5768E">
            <w:pPr>
              <w:rPr>
                <w:rFonts w:ascii="黑体" w:eastAsia="黑体" w:hAnsi="黑体"/>
                <w:sz w:val="36"/>
                <w:szCs w:val="36"/>
              </w:rPr>
            </w:pPr>
          </w:p>
          <w:p w:rsidR="00A5768E" w:rsidRDefault="00A5768E">
            <w:pPr>
              <w:rPr>
                <w:rFonts w:ascii="黑体" w:eastAsia="黑体" w:hAnsi="黑体"/>
                <w:sz w:val="36"/>
                <w:szCs w:val="36"/>
              </w:rPr>
            </w:pPr>
            <w:bookmarkStart w:id="0" w:name="_GoBack"/>
            <w:bookmarkEnd w:id="0"/>
          </w:p>
          <w:p w:rsidR="00E30974" w:rsidRPr="00A973F5" w:rsidRDefault="00A20861">
            <w:pPr>
              <w:rPr>
                <w:rFonts w:ascii="黑体" w:eastAsia="黑体" w:hAnsi="黑体"/>
                <w:szCs w:val="21"/>
              </w:rPr>
            </w:pPr>
            <w:r w:rsidRPr="00A20861">
              <w:rPr>
                <w:rFonts w:ascii="黑体" w:eastAsia="黑体" w:hAnsi="黑体" w:hint="eastAsia"/>
                <w:sz w:val="36"/>
                <w:szCs w:val="36"/>
              </w:rPr>
              <w:t>技术数据</w:t>
            </w:r>
          </w:p>
        </w:tc>
      </w:tr>
      <w:tr w:rsidR="00E30974" w:rsidTr="00A5768E">
        <w:trPr>
          <w:trHeight w:hRule="exact" w:val="59"/>
        </w:trPr>
        <w:tc>
          <w:tcPr>
            <w:tcW w:w="9100" w:type="dxa"/>
            <w:shd w:val="clear" w:color="auto" w:fill="000000"/>
          </w:tcPr>
          <w:p w:rsidR="00E30974" w:rsidRDefault="00E30974">
            <w:pPr>
              <w:tabs>
                <w:tab w:val="left" w:pos="1251"/>
              </w:tabs>
            </w:pPr>
          </w:p>
        </w:tc>
      </w:tr>
    </w:tbl>
    <w:p w:rsidR="00A973F5" w:rsidRPr="00613B6E" w:rsidRDefault="00A973F5">
      <w:pPr>
        <w:rPr>
          <w:sz w:val="11"/>
          <w:szCs w:val="11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694"/>
        <w:gridCol w:w="1134"/>
        <w:gridCol w:w="1202"/>
        <w:gridCol w:w="1896"/>
        <w:gridCol w:w="2005"/>
        <w:gridCol w:w="140"/>
      </w:tblGrid>
      <w:tr w:rsidR="00972B5F" w:rsidRPr="00C94A7A" w:rsidTr="00283E23">
        <w:trPr>
          <w:gridAfter w:val="1"/>
          <w:wAfter w:w="140" w:type="dxa"/>
          <w:trHeight w:val="567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972B5F" w:rsidRPr="00C94A7A" w:rsidRDefault="00972B5F" w:rsidP="0039198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C94A7A">
              <w:rPr>
                <w:rFonts w:ascii="黑体" w:eastAsia="黑体" w:hAnsi="黑体" w:hint="eastAsia"/>
                <w:b/>
                <w:szCs w:val="21"/>
              </w:rPr>
              <w:t>产品型号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72B5F" w:rsidRPr="00C94A7A" w:rsidRDefault="00972B5F" w:rsidP="00391985">
            <w:pPr>
              <w:rPr>
                <w:rFonts w:ascii="黑体" w:eastAsia="黑体" w:hAnsi="黑体"/>
                <w:b/>
                <w:szCs w:val="21"/>
              </w:rPr>
            </w:pPr>
            <w:r w:rsidRPr="00C94A7A">
              <w:rPr>
                <w:rFonts w:ascii="黑体" w:eastAsia="黑体" w:hAnsi="黑体" w:hint="eastAsia"/>
                <w:b/>
                <w:szCs w:val="21"/>
              </w:rPr>
              <w:t>额定</w:t>
            </w:r>
          </w:p>
          <w:p w:rsidR="00972B5F" w:rsidRPr="00C94A7A" w:rsidRDefault="00972B5F" w:rsidP="00391985">
            <w:pPr>
              <w:rPr>
                <w:rFonts w:ascii="黑体" w:eastAsia="黑体" w:hAnsi="黑体"/>
                <w:b/>
                <w:szCs w:val="21"/>
              </w:rPr>
            </w:pPr>
            <w:r w:rsidRPr="00C94A7A">
              <w:rPr>
                <w:rFonts w:ascii="黑体" w:eastAsia="黑体" w:hAnsi="黑体" w:hint="eastAsia"/>
                <w:b/>
                <w:szCs w:val="21"/>
              </w:rPr>
              <w:t>电阻（Ω）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972B5F" w:rsidRPr="00C94A7A" w:rsidRDefault="00972B5F" w:rsidP="00391985">
            <w:pPr>
              <w:rPr>
                <w:rFonts w:ascii="黑体" w:eastAsia="黑体" w:hAnsi="黑体"/>
                <w:b/>
                <w:szCs w:val="21"/>
              </w:rPr>
            </w:pPr>
            <w:r w:rsidRPr="00C94A7A">
              <w:rPr>
                <w:rFonts w:ascii="黑体" w:eastAsia="黑体" w:hAnsi="黑体" w:hint="eastAsia"/>
                <w:b/>
                <w:szCs w:val="21"/>
              </w:rPr>
              <w:t>通</w:t>
            </w:r>
            <w:r w:rsidRPr="00C94A7A">
              <w:rPr>
                <w:rFonts w:ascii="黑体" w:eastAsia="黑体" w:hAnsi="黑体"/>
                <w:b/>
                <w:szCs w:val="21"/>
              </w:rPr>
              <w:t>流</w:t>
            </w:r>
          </w:p>
          <w:p w:rsidR="00972B5F" w:rsidRPr="00C94A7A" w:rsidRDefault="00972B5F" w:rsidP="00391985">
            <w:pPr>
              <w:rPr>
                <w:rFonts w:ascii="黑体" w:eastAsia="黑体" w:hAnsi="黑体"/>
                <w:b/>
                <w:szCs w:val="21"/>
              </w:rPr>
            </w:pPr>
            <w:r w:rsidRPr="00C94A7A">
              <w:rPr>
                <w:rFonts w:ascii="黑体" w:eastAsia="黑体" w:hAnsi="黑体"/>
                <w:b/>
                <w:szCs w:val="21"/>
              </w:rPr>
              <w:t>时间（S）</w:t>
            </w:r>
          </w:p>
        </w:tc>
        <w:tc>
          <w:tcPr>
            <w:tcW w:w="1896" w:type="dxa"/>
            <w:shd w:val="clear" w:color="auto" w:fill="D9D9D9"/>
            <w:vAlign w:val="center"/>
          </w:tcPr>
          <w:p w:rsidR="00972B5F" w:rsidRPr="00C94A7A" w:rsidRDefault="00972B5F" w:rsidP="00391985">
            <w:pPr>
              <w:rPr>
                <w:rFonts w:ascii="黑体" w:eastAsia="黑体" w:hAnsi="黑体"/>
                <w:b/>
                <w:szCs w:val="21"/>
              </w:rPr>
            </w:pPr>
            <w:r w:rsidRPr="00C94A7A">
              <w:rPr>
                <w:rFonts w:ascii="黑体" w:eastAsia="黑体" w:hAnsi="黑体" w:hint="eastAsia"/>
                <w:b/>
                <w:szCs w:val="21"/>
              </w:rPr>
              <w:t>柜体</w:t>
            </w:r>
          </w:p>
          <w:p w:rsidR="00972B5F" w:rsidRPr="00C94A7A" w:rsidRDefault="00972B5F" w:rsidP="00391985">
            <w:pPr>
              <w:rPr>
                <w:rFonts w:ascii="黑体" w:eastAsia="黑体" w:hAnsi="黑体"/>
                <w:b/>
                <w:szCs w:val="21"/>
              </w:rPr>
            </w:pPr>
            <w:r w:rsidRPr="00C94A7A">
              <w:rPr>
                <w:rFonts w:ascii="黑体" w:eastAsia="黑体" w:hAnsi="黑体" w:hint="eastAsia"/>
                <w:b/>
                <w:szCs w:val="21"/>
              </w:rPr>
              <w:t>大小（mm）</w:t>
            </w:r>
          </w:p>
        </w:tc>
        <w:tc>
          <w:tcPr>
            <w:tcW w:w="2005" w:type="dxa"/>
            <w:shd w:val="clear" w:color="auto" w:fill="D9D9D9"/>
            <w:vAlign w:val="center"/>
          </w:tcPr>
          <w:p w:rsidR="00972B5F" w:rsidRPr="00C94A7A" w:rsidRDefault="00972B5F" w:rsidP="00391985">
            <w:pPr>
              <w:rPr>
                <w:rFonts w:ascii="黑体" w:eastAsia="黑体" w:hAnsi="黑体"/>
                <w:b/>
                <w:szCs w:val="21"/>
              </w:rPr>
            </w:pPr>
            <w:r w:rsidRPr="00C94A7A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972B5F" w:rsidRPr="00C94A7A" w:rsidTr="00283E23">
        <w:trPr>
          <w:gridAfter w:val="1"/>
          <w:wAfter w:w="140" w:type="dxa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972B5F" w:rsidRPr="00C94A7A" w:rsidRDefault="00972B5F" w:rsidP="00391985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C94A7A">
              <w:rPr>
                <w:rFonts w:ascii="黑体" w:eastAsia="黑体" w:hAnsi="黑体" w:cs="宋体"/>
                <w:kern w:val="0"/>
                <w:szCs w:val="21"/>
              </w:rPr>
              <w:t>TNR-</w:t>
            </w:r>
            <w:r w:rsidRPr="00C94A7A">
              <w:rPr>
                <w:rFonts w:ascii="黑体" w:eastAsia="黑体" w:hAnsi="黑体" w:cs="宋体" w:hint="eastAsia"/>
                <w:kern w:val="0"/>
                <w:szCs w:val="21"/>
              </w:rPr>
              <w:t>35-100A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2B5F" w:rsidRPr="00C94A7A" w:rsidRDefault="00972B5F" w:rsidP="00391985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C94A7A">
              <w:rPr>
                <w:rFonts w:ascii="黑体" w:eastAsia="黑体" w:hAnsi="黑体" w:cs="宋体" w:hint="eastAsia"/>
                <w:kern w:val="0"/>
                <w:szCs w:val="21"/>
              </w:rPr>
              <w:t>202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72B5F" w:rsidRPr="00C94A7A" w:rsidRDefault="00972B5F" w:rsidP="00391985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C94A7A">
              <w:rPr>
                <w:rFonts w:ascii="黑体" w:eastAsia="黑体" w:hAnsi="黑体" w:cs="宋体"/>
                <w:kern w:val="0"/>
                <w:szCs w:val="21"/>
              </w:rPr>
              <w:t>5，10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972B5F" w:rsidRPr="00C94A7A" w:rsidRDefault="00972B5F" w:rsidP="00391985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C94A7A">
              <w:rPr>
                <w:rFonts w:ascii="黑体" w:eastAsia="黑体" w:hAnsi="黑体" w:cs="宋体" w:hint="eastAsia"/>
                <w:kern w:val="0"/>
                <w:szCs w:val="21"/>
              </w:rPr>
              <w:t>1500*1500*2400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972B5F" w:rsidRPr="00C94A7A" w:rsidRDefault="00972B5F" w:rsidP="00C94A7A">
            <w:pPr>
              <w:spacing w:line="400" w:lineRule="exact"/>
              <w:ind w:firstLineChars="200" w:firstLine="422"/>
              <w:jc w:val="left"/>
              <w:rPr>
                <w:rFonts w:ascii="黑体" w:eastAsia="黑体" w:hAnsi="黑体"/>
                <w:b/>
                <w:color w:val="000000"/>
                <w:szCs w:val="21"/>
              </w:rPr>
            </w:pPr>
          </w:p>
        </w:tc>
      </w:tr>
      <w:tr w:rsidR="00972B5F" w:rsidRPr="00C94A7A" w:rsidTr="00283E23">
        <w:trPr>
          <w:gridAfter w:val="1"/>
          <w:wAfter w:w="140" w:type="dxa"/>
          <w:trHeight w:val="454"/>
        </w:trPr>
        <w:tc>
          <w:tcPr>
            <w:tcW w:w="2802" w:type="dxa"/>
            <w:gridSpan w:val="2"/>
            <w:shd w:val="clear" w:color="auto" w:fill="D9D9D9" w:themeFill="background1" w:themeFillShade="D9"/>
          </w:tcPr>
          <w:p w:rsidR="00972B5F" w:rsidRPr="00C94A7A" w:rsidRDefault="00972B5F" w:rsidP="00391985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C94A7A">
              <w:rPr>
                <w:rFonts w:ascii="黑体" w:eastAsia="黑体" w:hAnsi="黑体" w:cs="宋体"/>
                <w:kern w:val="0"/>
                <w:szCs w:val="21"/>
              </w:rPr>
              <w:t>TNR-</w:t>
            </w:r>
            <w:r w:rsidRPr="00C94A7A">
              <w:rPr>
                <w:rFonts w:ascii="黑体" w:eastAsia="黑体" w:hAnsi="黑体" w:cs="宋体" w:hint="eastAsia"/>
                <w:kern w:val="0"/>
                <w:szCs w:val="21"/>
              </w:rPr>
              <w:t>35-200A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2B5F" w:rsidRPr="00C94A7A" w:rsidRDefault="00972B5F" w:rsidP="00391985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C94A7A">
              <w:rPr>
                <w:rFonts w:ascii="黑体" w:eastAsia="黑体" w:hAnsi="黑体" w:cs="宋体" w:hint="eastAsia"/>
                <w:kern w:val="0"/>
                <w:szCs w:val="21"/>
              </w:rPr>
              <w:t>101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972B5F" w:rsidRPr="00C94A7A" w:rsidRDefault="00972B5F" w:rsidP="00391985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C94A7A">
              <w:rPr>
                <w:rFonts w:ascii="黑体" w:eastAsia="黑体" w:hAnsi="黑体" w:cs="宋体"/>
                <w:kern w:val="0"/>
                <w:szCs w:val="21"/>
              </w:rPr>
              <w:t>5，10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972B5F" w:rsidRPr="00C94A7A" w:rsidRDefault="00972B5F" w:rsidP="00391985">
            <w:pPr>
              <w:rPr>
                <w:rFonts w:ascii="黑体" w:eastAsia="黑体" w:hAnsi="黑体"/>
                <w:szCs w:val="21"/>
              </w:rPr>
            </w:pPr>
            <w:r w:rsidRPr="00C94A7A">
              <w:rPr>
                <w:rFonts w:ascii="黑体" w:eastAsia="黑体" w:hAnsi="黑体" w:cs="宋体" w:hint="eastAsia"/>
                <w:kern w:val="0"/>
                <w:szCs w:val="21"/>
              </w:rPr>
              <w:t>1500*1500*2400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972B5F" w:rsidRPr="00C94A7A" w:rsidRDefault="00972B5F" w:rsidP="00391985">
            <w:pPr>
              <w:spacing w:line="400" w:lineRule="exact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72B5F" w:rsidRPr="00C94A7A" w:rsidTr="00283E23">
        <w:trPr>
          <w:gridAfter w:val="1"/>
          <w:wAfter w:w="140" w:type="dxa"/>
          <w:trHeight w:val="454"/>
        </w:trPr>
        <w:tc>
          <w:tcPr>
            <w:tcW w:w="2802" w:type="dxa"/>
            <w:gridSpan w:val="2"/>
          </w:tcPr>
          <w:p w:rsidR="00972B5F" w:rsidRPr="00C94A7A" w:rsidRDefault="00972B5F" w:rsidP="00391985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C94A7A">
              <w:rPr>
                <w:rFonts w:ascii="黑体" w:eastAsia="黑体" w:hAnsi="黑体" w:cs="宋体"/>
                <w:kern w:val="0"/>
                <w:szCs w:val="21"/>
              </w:rPr>
              <w:t>TNR-</w:t>
            </w:r>
            <w:r w:rsidRPr="00C94A7A">
              <w:rPr>
                <w:rFonts w:ascii="黑体" w:eastAsia="黑体" w:hAnsi="黑体" w:cs="宋体" w:hint="eastAsia"/>
                <w:kern w:val="0"/>
                <w:szCs w:val="21"/>
              </w:rPr>
              <w:t>35-400A</w:t>
            </w:r>
          </w:p>
        </w:tc>
        <w:tc>
          <w:tcPr>
            <w:tcW w:w="1134" w:type="dxa"/>
          </w:tcPr>
          <w:p w:rsidR="00972B5F" w:rsidRPr="00C94A7A" w:rsidRDefault="00972B5F" w:rsidP="00391985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C94A7A">
              <w:rPr>
                <w:rFonts w:ascii="黑体" w:eastAsia="黑体" w:hAnsi="黑体" w:cs="宋体" w:hint="eastAsia"/>
                <w:kern w:val="0"/>
                <w:szCs w:val="21"/>
              </w:rPr>
              <w:t>50.5</w:t>
            </w:r>
          </w:p>
        </w:tc>
        <w:tc>
          <w:tcPr>
            <w:tcW w:w="1202" w:type="dxa"/>
          </w:tcPr>
          <w:p w:rsidR="00972B5F" w:rsidRPr="00C94A7A" w:rsidRDefault="00972B5F" w:rsidP="00391985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C94A7A">
              <w:rPr>
                <w:rFonts w:ascii="黑体" w:eastAsia="黑体" w:hAnsi="黑体" w:cs="宋体"/>
                <w:kern w:val="0"/>
                <w:szCs w:val="21"/>
              </w:rPr>
              <w:t>5，10</w:t>
            </w:r>
          </w:p>
        </w:tc>
        <w:tc>
          <w:tcPr>
            <w:tcW w:w="1896" w:type="dxa"/>
          </w:tcPr>
          <w:p w:rsidR="00972B5F" w:rsidRPr="00C94A7A" w:rsidRDefault="00972B5F" w:rsidP="00391985">
            <w:pPr>
              <w:rPr>
                <w:rFonts w:ascii="黑体" w:eastAsia="黑体" w:hAnsi="黑体"/>
                <w:szCs w:val="21"/>
              </w:rPr>
            </w:pPr>
            <w:r w:rsidRPr="00C94A7A">
              <w:rPr>
                <w:rFonts w:ascii="黑体" w:eastAsia="黑体" w:hAnsi="黑体" w:cs="宋体" w:hint="eastAsia"/>
                <w:kern w:val="0"/>
                <w:szCs w:val="21"/>
              </w:rPr>
              <w:t>1600*1600*2400</w:t>
            </w:r>
          </w:p>
        </w:tc>
        <w:tc>
          <w:tcPr>
            <w:tcW w:w="2005" w:type="dxa"/>
            <w:vAlign w:val="center"/>
          </w:tcPr>
          <w:p w:rsidR="00972B5F" w:rsidRPr="00C94A7A" w:rsidRDefault="00972B5F" w:rsidP="00391985">
            <w:pPr>
              <w:spacing w:line="400" w:lineRule="exact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C06C1" w:rsidRPr="00C94A7A" w:rsidTr="00283E23">
        <w:trPr>
          <w:gridAfter w:val="1"/>
          <w:wAfter w:w="140" w:type="dxa"/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06C1" w:rsidRPr="00C94A7A" w:rsidRDefault="00AC06C1" w:rsidP="00391985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 w:rsidRPr="00C94A7A">
              <w:rPr>
                <w:rFonts w:ascii="黑体" w:eastAsia="黑体" w:hAnsi="黑体" w:cs="宋体"/>
                <w:kern w:val="0"/>
                <w:szCs w:val="21"/>
              </w:rPr>
              <w:t>TNR-</w:t>
            </w:r>
            <w:r w:rsidRPr="00C94A7A">
              <w:rPr>
                <w:rFonts w:ascii="黑体" w:eastAsia="黑体" w:hAnsi="黑体" w:cs="宋体" w:hint="eastAsia"/>
                <w:kern w:val="0"/>
                <w:szCs w:val="21"/>
              </w:rPr>
              <w:t>35-800kVA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06C1" w:rsidRPr="00C94A7A" w:rsidRDefault="00AC06C1" w:rsidP="00391985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 w:rsidRPr="00C94A7A">
              <w:rPr>
                <w:rFonts w:ascii="黑体" w:eastAsia="黑体" w:hAnsi="黑体" w:hint="eastAsia"/>
                <w:szCs w:val="21"/>
              </w:rPr>
              <w:t>变压器容量800kVA;电流常选用100A、200A</w:t>
            </w:r>
          </w:p>
        </w:tc>
      </w:tr>
      <w:tr w:rsidR="00AC06C1" w:rsidRPr="00C94A7A" w:rsidTr="00283E23">
        <w:trPr>
          <w:gridAfter w:val="1"/>
          <w:wAfter w:w="140" w:type="dxa"/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C1" w:rsidRPr="00C94A7A" w:rsidRDefault="00AC06C1" w:rsidP="00391985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 w:rsidRPr="00C94A7A">
              <w:rPr>
                <w:rFonts w:ascii="黑体" w:eastAsia="黑体" w:hAnsi="黑体" w:cs="宋体" w:hint="eastAsia"/>
                <w:kern w:val="0"/>
                <w:szCs w:val="21"/>
              </w:rPr>
              <w:t>TNR-35-（800+250）kVA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C1" w:rsidRPr="00C94A7A" w:rsidRDefault="00AC06C1" w:rsidP="00AC06C1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 w:rsidRPr="00C94A7A">
              <w:rPr>
                <w:rFonts w:ascii="黑体" w:eastAsia="黑体" w:hAnsi="黑体" w:hint="eastAsia"/>
                <w:szCs w:val="21"/>
              </w:rPr>
              <w:t>变压器容量800kVA,站用变容量250kVA; 电流常选用100A、200A</w:t>
            </w:r>
          </w:p>
        </w:tc>
      </w:tr>
      <w:tr w:rsidR="00E30974" w:rsidRPr="00C94A7A" w:rsidTr="00283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9071" w:type="dxa"/>
            <w:gridSpan w:val="6"/>
            <w:vAlign w:val="bottom"/>
          </w:tcPr>
          <w:p w:rsidR="00A5768E" w:rsidRPr="00C94A7A" w:rsidRDefault="00A5768E">
            <w:pPr>
              <w:rPr>
                <w:rFonts w:ascii="黑体" w:eastAsia="黑体" w:hAnsi="黑体"/>
                <w:szCs w:val="21"/>
              </w:rPr>
            </w:pPr>
          </w:p>
          <w:p w:rsidR="00A5768E" w:rsidRPr="00C94A7A" w:rsidRDefault="00A5768E">
            <w:pPr>
              <w:rPr>
                <w:rFonts w:ascii="黑体" w:eastAsia="黑体" w:hAnsi="黑体"/>
                <w:szCs w:val="21"/>
              </w:rPr>
            </w:pPr>
          </w:p>
          <w:p w:rsidR="00E30974" w:rsidRPr="00C94A7A" w:rsidRDefault="00283E23">
            <w:pPr>
              <w:rPr>
                <w:rFonts w:ascii="黑体" w:eastAsia="黑体" w:hAnsi="黑体"/>
                <w:sz w:val="36"/>
                <w:szCs w:val="36"/>
              </w:rPr>
            </w:pPr>
            <w:r w:rsidRPr="00C94A7A">
              <w:rPr>
                <w:rFonts w:ascii="黑体" w:eastAsia="黑体" w:hAnsi="黑体" w:hint="eastAsia"/>
                <w:sz w:val="36"/>
                <w:szCs w:val="36"/>
              </w:rPr>
              <w:t>原理图</w:t>
            </w:r>
          </w:p>
        </w:tc>
      </w:tr>
      <w:tr w:rsidR="00E30974" w:rsidRPr="00C94A7A" w:rsidTr="00283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57"/>
        </w:trPr>
        <w:tc>
          <w:tcPr>
            <w:tcW w:w="9071" w:type="dxa"/>
            <w:gridSpan w:val="6"/>
            <w:shd w:val="clear" w:color="auto" w:fill="0D0D0D"/>
          </w:tcPr>
          <w:p w:rsidR="00E30974" w:rsidRPr="00C94A7A" w:rsidRDefault="00E30974">
            <w:pPr>
              <w:tabs>
                <w:tab w:val="left" w:pos="1251"/>
              </w:tabs>
              <w:rPr>
                <w:rFonts w:ascii="黑体" w:eastAsia="黑体" w:hAnsi="黑体"/>
                <w:szCs w:val="21"/>
              </w:rPr>
            </w:pPr>
          </w:p>
        </w:tc>
      </w:tr>
    </w:tbl>
    <w:p w:rsidR="0023437E" w:rsidRDefault="00283E23">
      <w:r w:rsidRPr="00283E23">
        <w:rPr>
          <w:noProof/>
        </w:rPr>
        <w:drawing>
          <wp:inline distT="0" distB="0" distL="0" distR="0">
            <wp:extent cx="5274310" cy="3870227"/>
            <wp:effectExtent l="19050" t="0" r="2540" b="0"/>
            <wp:docPr id="7" name="图片 2" descr="C:\Users\Administrator\Desktop\35KV带变压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5KV带变压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1" b="12424"/>
                    <a:stretch/>
                  </pic:blipFill>
                  <pic:spPr bwMode="auto">
                    <a:xfrm>
                      <a:off x="0" y="0"/>
                      <a:ext cx="5274310" cy="387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3E23">
        <w:rPr>
          <w:noProof/>
        </w:rPr>
        <w:lastRenderedPageBreak/>
        <w:drawing>
          <wp:inline distT="0" distB="0" distL="0" distR="0">
            <wp:extent cx="4991100" cy="4600575"/>
            <wp:effectExtent l="0" t="0" r="0" b="0"/>
            <wp:docPr id="8" name="图片 3" descr="C:\Users\Administrator\Desktop\35KV不带变压器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35KV不带变压器-Mod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9" r="11284" b="6031"/>
                    <a:stretch/>
                  </pic:blipFill>
                  <pic:spPr bwMode="auto">
                    <a:xfrm>
                      <a:off x="0" y="0"/>
                      <a:ext cx="4991359" cy="460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68E" w:rsidRDefault="00A5768E">
      <w:pPr>
        <w:rPr>
          <w:rFonts w:ascii="黑体" w:eastAsia="黑体" w:hAnsi="黑体"/>
          <w:sz w:val="36"/>
          <w:szCs w:val="36"/>
        </w:rPr>
      </w:pPr>
    </w:p>
    <w:p w:rsidR="00A5768E" w:rsidRDefault="00A5768E">
      <w:pPr>
        <w:rPr>
          <w:rFonts w:ascii="黑体" w:eastAsia="黑体" w:hAnsi="黑体"/>
          <w:sz w:val="36"/>
          <w:szCs w:val="36"/>
        </w:rPr>
      </w:pPr>
    </w:p>
    <w:p w:rsidR="00A5768E" w:rsidRDefault="00A5768E">
      <w:pPr>
        <w:rPr>
          <w:rFonts w:ascii="黑体" w:eastAsia="黑体" w:hAnsi="黑体"/>
          <w:sz w:val="36"/>
          <w:szCs w:val="36"/>
        </w:rPr>
      </w:pPr>
    </w:p>
    <w:p w:rsidR="00A5768E" w:rsidRDefault="00A5768E">
      <w:pPr>
        <w:rPr>
          <w:rFonts w:ascii="黑体" w:eastAsia="黑体" w:hAnsi="黑体"/>
          <w:sz w:val="36"/>
          <w:szCs w:val="36"/>
        </w:rPr>
      </w:pPr>
    </w:p>
    <w:p w:rsidR="00A5768E" w:rsidRDefault="00A5768E">
      <w:pPr>
        <w:rPr>
          <w:rFonts w:ascii="黑体" w:eastAsia="黑体" w:hAnsi="黑体"/>
          <w:sz w:val="36"/>
          <w:szCs w:val="36"/>
        </w:rPr>
      </w:pPr>
    </w:p>
    <w:p w:rsidR="00A5768E" w:rsidRDefault="00A5768E">
      <w:pPr>
        <w:rPr>
          <w:rFonts w:ascii="黑体" w:eastAsia="黑体" w:hAnsi="黑体"/>
          <w:sz w:val="36"/>
          <w:szCs w:val="36"/>
        </w:rPr>
      </w:pPr>
    </w:p>
    <w:p w:rsidR="00A5768E" w:rsidRDefault="00A5768E">
      <w:pPr>
        <w:rPr>
          <w:rFonts w:ascii="黑体" w:eastAsia="黑体" w:hAnsi="黑体"/>
          <w:sz w:val="36"/>
          <w:szCs w:val="36"/>
        </w:rPr>
      </w:pPr>
    </w:p>
    <w:p w:rsidR="00A5768E" w:rsidRDefault="00A5768E">
      <w:pPr>
        <w:rPr>
          <w:rFonts w:ascii="黑体" w:eastAsia="黑体" w:hAnsi="黑体"/>
          <w:sz w:val="36"/>
          <w:szCs w:val="36"/>
        </w:rPr>
      </w:pPr>
    </w:p>
    <w:p w:rsidR="00A5768E" w:rsidRDefault="00A5768E">
      <w:pPr>
        <w:rPr>
          <w:rFonts w:ascii="黑体" w:eastAsia="黑体" w:hAnsi="黑体"/>
          <w:sz w:val="36"/>
          <w:szCs w:val="36"/>
        </w:rPr>
      </w:pPr>
    </w:p>
    <w:p w:rsidR="00A5768E" w:rsidRDefault="00A5768E">
      <w:pPr>
        <w:rPr>
          <w:rFonts w:ascii="黑体" w:eastAsia="黑体" w:hAnsi="黑体"/>
          <w:sz w:val="36"/>
          <w:szCs w:val="36"/>
        </w:rPr>
      </w:pPr>
    </w:p>
    <w:p w:rsidR="00197981" w:rsidRPr="00283E23" w:rsidRDefault="00B27A29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服务指南与</w:t>
      </w:r>
      <w:r w:rsidR="00283E23" w:rsidRPr="00283E23">
        <w:rPr>
          <w:rFonts w:ascii="黑体" w:eastAsia="黑体" w:hAnsi="黑体" w:hint="eastAsia"/>
          <w:sz w:val="36"/>
          <w:szCs w:val="36"/>
        </w:rPr>
        <w:t>订货须知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E30974" w:rsidTr="00DD2198">
        <w:trPr>
          <w:trHeight w:hRule="exact" w:val="57"/>
        </w:trPr>
        <w:tc>
          <w:tcPr>
            <w:tcW w:w="9071" w:type="dxa"/>
            <w:shd w:val="clear" w:color="auto" w:fill="0D0D0D"/>
          </w:tcPr>
          <w:p w:rsidR="00E30974" w:rsidRDefault="00E30974">
            <w:pPr>
              <w:tabs>
                <w:tab w:val="left" w:pos="1251"/>
              </w:tabs>
              <w:rPr>
                <w:sz w:val="10"/>
                <w:szCs w:val="10"/>
              </w:rPr>
            </w:pPr>
          </w:p>
        </w:tc>
      </w:tr>
      <w:tr w:rsidR="00E30974" w:rsidTr="00DD2198">
        <w:trPr>
          <w:trHeight w:hRule="exact" w:val="170"/>
        </w:trPr>
        <w:tc>
          <w:tcPr>
            <w:tcW w:w="9071" w:type="dxa"/>
          </w:tcPr>
          <w:p w:rsidR="00E30974" w:rsidRDefault="00E30974"/>
        </w:tc>
      </w:tr>
      <w:tr w:rsidR="00E30974" w:rsidTr="00DD2198">
        <w:trPr>
          <w:trHeight w:val="2228"/>
        </w:trPr>
        <w:tc>
          <w:tcPr>
            <w:tcW w:w="9071" w:type="dxa"/>
          </w:tcPr>
          <w:p w:rsidR="00E30974" w:rsidRDefault="00E30974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服务宗旨</w:t>
            </w:r>
          </w:p>
          <w:p w:rsidR="00E30974" w:rsidRDefault="00E3097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ab/>
            </w:r>
            <w:r>
              <w:rPr>
                <w:rFonts w:ascii="黑体" w:eastAsia="黑体" w:hAnsi="黑体" w:hint="eastAsia"/>
                <w:szCs w:val="21"/>
              </w:rPr>
              <w:tab/>
              <w:t>客户满意，是我们的责任；持续改进，是我们的义务。</w:t>
            </w:r>
            <w:r>
              <w:rPr>
                <w:rFonts w:ascii="黑体" w:eastAsia="黑体" w:hAnsi="黑体" w:hint="eastAsia"/>
                <w:szCs w:val="21"/>
              </w:rPr>
              <w:cr/>
            </w:r>
          </w:p>
          <w:p w:rsidR="00DD2198" w:rsidRDefault="00E30974" w:rsidP="00DD2198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具体事宜</w:t>
            </w:r>
            <w:r>
              <w:rPr>
                <w:rFonts w:ascii="黑体" w:eastAsia="黑体" w:hAnsi="黑体" w:hint="eastAsia"/>
                <w:szCs w:val="21"/>
              </w:rPr>
              <w:cr/>
            </w:r>
            <w:r>
              <w:rPr>
                <w:rFonts w:ascii="黑体" w:eastAsia="黑体" w:hAnsi="黑体" w:hint="eastAsia"/>
                <w:szCs w:val="21"/>
              </w:rPr>
              <w:tab/>
            </w:r>
            <w:r>
              <w:rPr>
                <w:rFonts w:ascii="黑体" w:eastAsia="黑体" w:hAnsi="黑体" w:hint="eastAsia"/>
                <w:szCs w:val="21"/>
              </w:rPr>
              <w:tab/>
              <w:t>从购买之日起一年内免费维修!</w:t>
            </w:r>
            <w:r>
              <w:rPr>
                <w:rFonts w:ascii="黑体" w:eastAsia="黑体" w:hAnsi="黑体" w:hint="eastAsia"/>
                <w:szCs w:val="21"/>
              </w:rPr>
              <w:cr/>
            </w:r>
            <w:r>
              <w:rPr>
                <w:rFonts w:ascii="黑体" w:eastAsia="黑体" w:hAnsi="黑体" w:hint="eastAsia"/>
                <w:szCs w:val="21"/>
              </w:rPr>
              <w:tab/>
            </w:r>
            <w:r>
              <w:rPr>
                <w:rFonts w:ascii="黑体" w:eastAsia="黑体" w:hAnsi="黑体" w:hint="eastAsia"/>
                <w:szCs w:val="21"/>
              </w:rPr>
              <w:tab/>
              <w:t>一年后出现故障，根据设备安装地点及合同签订情况协商解决；</w:t>
            </w:r>
          </w:p>
          <w:p w:rsidR="00E30974" w:rsidRDefault="007F2E96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noProof/>
                <w:szCs w:val="21"/>
              </w:rPr>
              <w:pict>
                <v:group id="_x0000_s1653" style="position:absolute;left:0;text-align:left;margin-left:.75pt;margin-top:10.4pt;width:423pt;height:209.4pt;z-index:251691520" coordorigin="1815,4371" coordsize="8460,4188">
                  <v:shape id="文本框 99" o:spid="_x0000_s1123" type="#_x0000_t202" style="position:absolute;left:2138;top:4976;width:7642;height:1037" filled="f" stroked="f">
                    <v:textbox style="mso-next-textbox:#文本框 99" inset=",.5mm,,0">
                      <w:txbxContent>
                        <w:p w:rsidR="00B97A76" w:rsidRDefault="00B97A76">
                          <w:pPr>
                            <w:snapToGrid w:val="0"/>
                            <w:rPr>
                              <w:rFonts w:ascii="黑体" w:eastAsia="黑体" w:hAnsi="黑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Cs w:val="21"/>
                            </w:rPr>
                            <w:t>订货须知</w:t>
                          </w:r>
                        </w:p>
                      </w:txbxContent>
                    </v:textbox>
                  </v:shape>
                  <v:group id="_x0000_s1652" style="position:absolute;left:1815;top:4371;width:8460;height:4188" coordorigin="2610,4452" coordsize="8460,4188">
                    <v:roundrect id="自选图形 96" o:spid="_x0000_s1120" style="position:absolute;left:2610;top:4452;width:8460;height:4188" arcsize="10923f" filled="f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97" o:spid="_x0000_s1121" type="#_x0000_t32" style="position:absolute;left:2610;top:5683;width:8460;height:0" o:connectortype="straight"/>
                    <v:shape id="文本框 100" o:spid="_x0000_s1124" type="#_x0000_t202" style="position:absolute;left:3035;top:6192;width:7540;height:1995" filled="f" stroked="f">
                      <v:textbox style="mso-next-textbox:#文本框 100" inset=",0,,0">
                        <w:txbxContent>
                          <w:p w:rsidR="00B27A29" w:rsidRPr="00B27A29" w:rsidRDefault="00B27A29" w:rsidP="00B27A29">
                            <w:pPr>
                              <w:adjustRightInd w:val="0"/>
                              <w:snapToGrid w:val="0"/>
                              <w:ind w:leftChars="261" w:left="548"/>
                              <w:jc w:val="left"/>
                              <w:textAlignment w:val="top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B27A29">
                              <w:rPr>
                                <w:rFonts w:ascii="黑体" w:eastAsia="黑体" w:hAnsi="黑体"/>
                                <w:szCs w:val="21"/>
                              </w:rPr>
                              <w:t>变压器额定电压、电流、互感器变比。</w:t>
                            </w:r>
                          </w:p>
                          <w:p w:rsidR="00B27A29" w:rsidRPr="00B27A29" w:rsidRDefault="00B27A29" w:rsidP="00B27A29">
                            <w:pPr>
                              <w:adjustRightInd w:val="0"/>
                              <w:snapToGrid w:val="0"/>
                              <w:ind w:leftChars="261" w:left="548"/>
                              <w:jc w:val="left"/>
                              <w:textAlignment w:val="top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2、</w:t>
                            </w:r>
                            <w:r w:rsidRPr="00B27A29">
                              <w:rPr>
                                <w:rFonts w:ascii="黑体" w:eastAsia="黑体" w:hAnsi="黑体"/>
                                <w:szCs w:val="21"/>
                              </w:rPr>
                              <w:t>柜体的进出线方式。 </w:t>
                            </w:r>
                          </w:p>
                          <w:p w:rsidR="00B27A29" w:rsidRPr="00B27A29" w:rsidRDefault="00B27A29" w:rsidP="00B27A29">
                            <w:pPr>
                              <w:adjustRightInd w:val="0"/>
                              <w:snapToGrid w:val="0"/>
                              <w:ind w:leftChars="261" w:left="548"/>
                              <w:jc w:val="left"/>
                              <w:textAlignment w:val="top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 w:rsidRPr="00B27A29">
                              <w:rPr>
                                <w:rFonts w:ascii="黑体" w:eastAsia="黑体" w:hAnsi="黑体"/>
                                <w:szCs w:val="21"/>
                              </w:rPr>
                              <w:t>3、电阻材质、阻值和通流电流及通流时长。 </w:t>
                            </w:r>
                          </w:p>
                          <w:p w:rsidR="00B27A29" w:rsidRPr="00B27A29" w:rsidRDefault="00B27A29" w:rsidP="00B27A29">
                            <w:pPr>
                              <w:adjustRightInd w:val="0"/>
                              <w:snapToGrid w:val="0"/>
                              <w:ind w:leftChars="261" w:left="548"/>
                              <w:jc w:val="left"/>
                              <w:textAlignment w:val="top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 w:rsidRPr="00B27A29">
                              <w:rPr>
                                <w:rFonts w:ascii="黑体" w:eastAsia="黑体" w:hAnsi="黑体"/>
                                <w:szCs w:val="21"/>
                              </w:rPr>
                              <w:t>4、如需变压器，提供变压器的容量和变比。</w:t>
                            </w:r>
                          </w:p>
                          <w:p w:rsidR="00B27A29" w:rsidRPr="00B27A29" w:rsidRDefault="00B27A29" w:rsidP="00B27A29">
                            <w:pPr>
                              <w:adjustRightInd w:val="0"/>
                              <w:snapToGrid w:val="0"/>
                              <w:ind w:leftChars="261" w:left="548"/>
                              <w:jc w:val="left"/>
                              <w:textAlignment w:val="top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 w:rsidRPr="00B27A29">
                              <w:rPr>
                                <w:rFonts w:ascii="黑体" w:eastAsia="黑体" w:hAnsi="黑体"/>
                                <w:szCs w:val="21"/>
                              </w:rPr>
                              <w:t>5、柜体的材质、喷涂颜色、防护等级。</w:t>
                            </w:r>
                          </w:p>
                          <w:p w:rsidR="00B97A76" w:rsidRDefault="00B27A29" w:rsidP="00B27A29">
                            <w:pPr>
                              <w:snapToGrid w:val="0"/>
                              <w:spacing w:line="360" w:lineRule="auto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 w:rsidRPr="00B27A29">
                              <w:rPr>
                                <w:rFonts w:ascii="黑体" w:eastAsia="黑体" w:hAnsi="黑体"/>
                                <w:szCs w:val="21"/>
                              </w:rPr>
                              <w:t> </w:t>
                            </w:r>
                            <w:r w:rsidRPr="00B27A29"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6、</w:t>
                            </w:r>
                            <w:r w:rsidRPr="00B27A29">
                              <w:rPr>
                                <w:rFonts w:ascii="黑体" w:eastAsia="黑体" w:hAnsi="黑体"/>
                                <w:szCs w:val="21"/>
                              </w:rPr>
                              <w:t>如有其它要求在订货时说明。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E30974" w:rsidTr="00DD2198">
        <w:trPr>
          <w:trHeight w:val="2429"/>
        </w:trPr>
        <w:tc>
          <w:tcPr>
            <w:tcW w:w="9071" w:type="dxa"/>
            <w:vAlign w:val="center"/>
          </w:tcPr>
          <w:p w:rsidR="00E30974" w:rsidRDefault="00E3097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30974" w:rsidTr="00DD2198">
        <w:trPr>
          <w:trHeight w:val="374"/>
        </w:trPr>
        <w:tc>
          <w:tcPr>
            <w:tcW w:w="9071" w:type="dxa"/>
            <w:vAlign w:val="center"/>
          </w:tcPr>
          <w:p w:rsidR="00B27A29" w:rsidRDefault="00B27A29">
            <w:pPr>
              <w:rPr>
                <w:rFonts w:ascii="黑体" w:eastAsia="黑体" w:hAnsi="黑体"/>
                <w:szCs w:val="21"/>
              </w:rPr>
            </w:pPr>
          </w:p>
          <w:p w:rsidR="00B27A29" w:rsidRDefault="00B27A29">
            <w:pPr>
              <w:rPr>
                <w:rFonts w:ascii="黑体" w:eastAsia="黑体" w:hAnsi="黑体"/>
                <w:szCs w:val="21"/>
              </w:rPr>
            </w:pPr>
          </w:p>
          <w:p w:rsidR="00B27A29" w:rsidRDefault="00B27A29">
            <w:pPr>
              <w:rPr>
                <w:rFonts w:ascii="黑体" w:eastAsia="黑体" w:hAnsi="黑体"/>
                <w:szCs w:val="21"/>
              </w:rPr>
            </w:pPr>
          </w:p>
          <w:p w:rsidR="00B27A29" w:rsidRDefault="00B27A29">
            <w:pPr>
              <w:rPr>
                <w:rFonts w:ascii="黑体" w:eastAsia="黑体" w:hAnsi="黑体"/>
                <w:szCs w:val="21"/>
              </w:rPr>
            </w:pPr>
          </w:p>
          <w:p w:rsidR="00B27A29" w:rsidRDefault="00B27A29">
            <w:pPr>
              <w:rPr>
                <w:rFonts w:ascii="黑体" w:eastAsia="黑体" w:hAnsi="黑体"/>
                <w:szCs w:val="21"/>
              </w:rPr>
            </w:pPr>
          </w:p>
          <w:p w:rsidR="00B27A29" w:rsidRDefault="00B27A29">
            <w:pPr>
              <w:rPr>
                <w:rFonts w:ascii="黑体" w:eastAsia="黑体" w:hAnsi="黑体"/>
                <w:szCs w:val="21"/>
              </w:rPr>
            </w:pPr>
          </w:p>
          <w:p w:rsidR="00B27A29" w:rsidRDefault="00B27A29">
            <w:pPr>
              <w:rPr>
                <w:rFonts w:ascii="黑体" w:eastAsia="黑体" w:hAnsi="黑体"/>
                <w:szCs w:val="21"/>
              </w:rPr>
            </w:pPr>
          </w:p>
          <w:p w:rsidR="00B27A29" w:rsidRDefault="00B27A29">
            <w:pPr>
              <w:rPr>
                <w:rFonts w:ascii="黑体" w:eastAsia="黑体" w:hAnsi="黑体"/>
                <w:szCs w:val="21"/>
              </w:rPr>
            </w:pPr>
          </w:p>
          <w:p w:rsidR="00B27A29" w:rsidRDefault="00B27A29">
            <w:pPr>
              <w:rPr>
                <w:rFonts w:ascii="黑体" w:eastAsia="黑体" w:hAnsi="黑体"/>
                <w:szCs w:val="21"/>
              </w:rPr>
            </w:pPr>
          </w:p>
          <w:p w:rsidR="00B27A29" w:rsidRDefault="00B27A29">
            <w:pPr>
              <w:rPr>
                <w:rFonts w:ascii="黑体" w:eastAsia="黑体" w:hAnsi="黑体"/>
                <w:szCs w:val="21"/>
              </w:rPr>
            </w:pPr>
          </w:p>
          <w:p w:rsidR="00E30974" w:rsidRDefault="00E3097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注：由于技术不断更新，产品规格和配置如有变化，请以实际供货说明书为准</w:t>
            </w:r>
          </w:p>
        </w:tc>
      </w:tr>
      <w:tr w:rsidR="00E30974" w:rsidTr="00DD2198">
        <w:trPr>
          <w:trHeight w:hRule="exact" w:val="397"/>
        </w:trPr>
        <w:tc>
          <w:tcPr>
            <w:tcW w:w="9071" w:type="dxa"/>
            <w:vAlign w:val="center"/>
          </w:tcPr>
          <w:p w:rsidR="00E30974" w:rsidRDefault="00E30974" w:rsidP="00DD2198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C56A70" w:rsidRDefault="00C56A70"/>
    <w:p w:rsidR="00C56A70" w:rsidRDefault="00C56A70"/>
    <w:p w:rsidR="00C56A70" w:rsidRDefault="00C56A70"/>
    <w:p w:rsidR="00641F96" w:rsidRDefault="00641F96"/>
    <w:p w:rsidR="00C56A70" w:rsidRDefault="00C56A70"/>
    <w:p w:rsidR="00C56A70" w:rsidRDefault="00C56A70"/>
    <w:p w:rsidR="00C56A70" w:rsidRDefault="00C56A70"/>
    <w:p w:rsidR="00C56A70" w:rsidRPr="00C56A70" w:rsidRDefault="00C56A70">
      <w:pPr>
        <w:rPr>
          <w:rFonts w:ascii="黑体" w:eastAsia="黑体" w:hAnsi="黑体"/>
        </w:rPr>
      </w:pPr>
    </w:p>
    <w:p w:rsidR="00C56A70" w:rsidRPr="00C56A70" w:rsidRDefault="00C56A70" w:rsidP="00DD2198">
      <w:pPr>
        <w:rPr>
          <w:rFonts w:ascii="黑体" w:eastAsia="黑体" w:hAnsi="黑体"/>
        </w:rPr>
      </w:pPr>
      <w:r w:rsidRPr="00C56A70">
        <w:rPr>
          <w:rFonts w:ascii="黑体" w:eastAsia="黑体" w:hAnsi="黑体" w:hint="eastAsia"/>
        </w:rPr>
        <w:tab/>
        <w:t>电话：0312-</w:t>
      </w:r>
      <w:r>
        <w:rPr>
          <w:rFonts w:ascii="黑体" w:eastAsia="黑体" w:hAnsi="黑体" w:hint="eastAsia"/>
        </w:rPr>
        <w:t>3320110</w:t>
      </w:r>
      <w:r w:rsidRPr="00C56A70">
        <w:rPr>
          <w:rFonts w:ascii="黑体" w:eastAsia="黑体" w:hAnsi="黑体" w:hint="eastAsia"/>
        </w:rPr>
        <w:t xml:space="preserve">  技术电话：0312-</w:t>
      </w:r>
      <w:r>
        <w:rPr>
          <w:rFonts w:ascii="黑体" w:eastAsia="黑体" w:hAnsi="黑体" w:hint="eastAsia"/>
        </w:rPr>
        <w:t>3320112</w:t>
      </w:r>
    </w:p>
    <w:p w:rsidR="00C56A70" w:rsidRPr="00C56A70" w:rsidRDefault="00C56A70" w:rsidP="00DD2198">
      <w:pPr>
        <w:rPr>
          <w:rFonts w:ascii="黑体" w:eastAsia="黑体" w:hAnsi="黑体"/>
        </w:rPr>
      </w:pPr>
      <w:r w:rsidRPr="00C56A70">
        <w:rPr>
          <w:rFonts w:ascii="黑体" w:eastAsia="黑体" w:hAnsi="黑体" w:hint="eastAsia"/>
        </w:rPr>
        <w:tab/>
        <w:t>传真：0312-</w:t>
      </w:r>
      <w:r>
        <w:rPr>
          <w:rFonts w:ascii="黑体" w:eastAsia="黑体" w:hAnsi="黑体" w:hint="eastAsia"/>
        </w:rPr>
        <w:t>3320222</w:t>
      </w:r>
    </w:p>
    <w:p w:rsidR="00C56A70" w:rsidRPr="00C56A70" w:rsidRDefault="00C56A70" w:rsidP="00DD2198">
      <w:pPr>
        <w:rPr>
          <w:rFonts w:ascii="黑体" w:eastAsia="黑体" w:hAnsi="黑体"/>
        </w:rPr>
      </w:pPr>
      <w:r w:rsidRPr="00C56A70">
        <w:rPr>
          <w:rFonts w:ascii="黑体" w:eastAsia="黑体" w:hAnsi="黑体" w:hint="eastAsia"/>
        </w:rPr>
        <w:tab/>
        <w:t>网址：http://</w:t>
      </w:r>
      <w:r w:rsidR="00212538">
        <w:rPr>
          <w:rFonts w:ascii="黑体" w:eastAsia="黑体" w:hAnsi="黑体" w:hint="eastAsia"/>
        </w:rPr>
        <w:t>www.</w:t>
      </w:r>
      <w:r>
        <w:rPr>
          <w:rFonts w:ascii="黑体" w:eastAsia="黑体" w:hAnsi="黑体" w:hint="eastAsia"/>
        </w:rPr>
        <w:t>bdzhongbang</w:t>
      </w:r>
      <w:r w:rsidRPr="00C56A70">
        <w:rPr>
          <w:rFonts w:ascii="黑体" w:eastAsia="黑体" w:hAnsi="黑体" w:hint="eastAsia"/>
        </w:rPr>
        <w:t>.com</w:t>
      </w:r>
    </w:p>
    <w:p w:rsidR="00C56A70" w:rsidRPr="00C56A70" w:rsidRDefault="00C56A70" w:rsidP="00DD2198">
      <w:pPr>
        <w:rPr>
          <w:rFonts w:ascii="黑体" w:eastAsia="黑体" w:hAnsi="黑体"/>
        </w:rPr>
      </w:pPr>
      <w:r w:rsidRPr="00C56A70">
        <w:rPr>
          <w:rFonts w:ascii="黑体" w:eastAsia="黑体" w:hAnsi="黑体" w:hint="eastAsia"/>
        </w:rPr>
        <w:tab/>
        <w:t>邮箱：</w:t>
      </w:r>
      <w:r>
        <w:rPr>
          <w:rFonts w:ascii="黑体" w:eastAsia="黑体" w:hAnsi="黑体" w:hint="eastAsia"/>
        </w:rPr>
        <w:t>13513285660</w:t>
      </w:r>
      <w:r w:rsidRPr="00C56A70">
        <w:rPr>
          <w:rFonts w:ascii="黑体" w:eastAsia="黑体" w:hAnsi="黑体" w:hint="eastAsia"/>
        </w:rPr>
        <w:t>@139.com</w:t>
      </w:r>
    </w:p>
    <w:p w:rsidR="00E30974" w:rsidRPr="00C56A70" w:rsidRDefault="00C56A70" w:rsidP="00DD2198">
      <w:pPr>
        <w:rPr>
          <w:rFonts w:ascii="黑体" w:eastAsia="黑体" w:hAnsi="黑体"/>
        </w:rPr>
      </w:pPr>
      <w:r w:rsidRPr="00C56A70">
        <w:rPr>
          <w:rFonts w:ascii="黑体" w:eastAsia="黑体" w:hAnsi="黑体" w:hint="eastAsia"/>
        </w:rPr>
        <w:tab/>
        <w:t>地址：河北省保定市</w:t>
      </w:r>
      <w:r w:rsidR="007F2E96">
        <w:rPr>
          <w:rFonts w:ascii="黑体" w:eastAsia="黑体" w:hAnsi="黑体"/>
        </w:rPr>
        <w:pict>
          <v:shape id="自选图形 105" o:spid="_x0000_s1129" type="#_x0000_t32" style="position:absolute;left:0;text-align:left;margin-left:-4.45pt;margin-top:615.15pt;width:0;height:77.6pt;z-index:251664896;mso-position-horizontal-relative:text;mso-position-vertical-relative:text" o:connectortype="straight" strokecolor="white" strokeweight="3pt"/>
        </w:pict>
      </w:r>
      <w:r>
        <w:rPr>
          <w:rFonts w:ascii="黑体" w:eastAsia="黑体" w:hAnsi="黑体" w:hint="eastAsia"/>
        </w:rPr>
        <w:t>高开区火炬产业园</w:t>
      </w:r>
    </w:p>
    <w:sectPr w:rsidR="00E30974" w:rsidRPr="00C56A70" w:rsidSect="00613B6E">
      <w:footerReference w:type="default" r:id="rId1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96" w:rsidRDefault="007F2E96">
      <w:r>
        <w:separator/>
      </w:r>
    </w:p>
  </w:endnote>
  <w:endnote w:type="continuationSeparator" w:id="0">
    <w:p w:rsidR="007F2E96" w:rsidRDefault="007F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4A" w:rsidRDefault="008366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4A" w:rsidRDefault="008366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4A" w:rsidRDefault="0083664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V w:val="single" w:sz="18" w:space="0" w:color="4F81BD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9189"/>
      <w:gridCol w:w="7255"/>
    </w:tblGrid>
    <w:tr w:rsidR="00B97A76">
      <w:tc>
        <w:tcPr>
          <w:tcW w:w="9189" w:type="dxa"/>
        </w:tcPr>
        <w:p w:rsidR="00B97A76" w:rsidRDefault="00B97A76">
          <w:pPr>
            <w:pStyle w:val="a5"/>
            <w:wordWrap w:val="0"/>
            <w:jc w:val="right"/>
            <w:rPr>
              <w:b/>
              <w:color w:val="000000"/>
            </w:rPr>
          </w:pPr>
          <w:r>
            <w:rPr>
              <w:rFonts w:hint="eastAsia"/>
              <w:color w:val="000000"/>
            </w:rPr>
            <w:t>保定众</w:t>
          </w:r>
          <w:proofErr w:type="gramStart"/>
          <w:r>
            <w:rPr>
              <w:rFonts w:hint="eastAsia"/>
              <w:color w:val="000000"/>
            </w:rPr>
            <w:t>邦</w:t>
          </w:r>
          <w:proofErr w:type="gramEnd"/>
          <w:r>
            <w:rPr>
              <w:rFonts w:hint="eastAsia"/>
              <w:color w:val="000000"/>
            </w:rPr>
            <w:t>电气有限公司</w:t>
          </w:r>
          <w:r>
            <w:rPr>
              <w:rFonts w:hint="eastAsia"/>
              <w:b/>
              <w:color w:val="000000"/>
            </w:rPr>
            <w:t xml:space="preserve">   </w:t>
          </w:r>
          <w:r w:rsidR="00B11CF3"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PAGE   \* MERGEFORMAT </w:instrText>
          </w:r>
          <w:r w:rsidR="00B11CF3">
            <w:rPr>
              <w:b/>
              <w:color w:val="000000"/>
            </w:rPr>
            <w:fldChar w:fldCharType="separate"/>
          </w:r>
          <w:r w:rsidR="00AC2708" w:rsidRPr="00AC2708">
            <w:rPr>
              <w:b/>
              <w:noProof/>
              <w:color w:val="000000"/>
              <w:lang w:val="zh-CN"/>
            </w:rPr>
            <w:t>3</w:t>
          </w:r>
          <w:r w:rsidR="00B11CF3">
            <w:rPr>
              <w:b/>
              <w:color w:val="000000"/>
            </w:rPr>
            <w:fldChar w:fldCharType="end"/>
          </w:r>
        </w:p>
      </w:tc>
      <w:tc>
        <w:tcPr>
          <w:tcW w:w="7255" w:type="dxa"/>
        </w:tcPr>
        <w:p w:rsidR="00B97A76" w:rsidRDefault="00B97A76">
          <w:pPr>
            <w:pStyle w:val="a5"/>
            <w:rPr>
              <w:color w:val="4F81BD"/>
            </w:rPr>
          </w:pPr>
        </w:p>
      </w:tc>
    </w:tr>
  </w:tbl>
  <w:p w:rsidR="00B97A76" w:rsidRDefault="00B97A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96" w:rsidRDefault="007F2E96">
      <w:r>
        <w:separator/>
      </w:r>
    </w:p>
  </w:footnote>
  <w:footnote w:type="continuationSeparator" w:id="0">
    <w:p w:rsidR="007F2E96" w:rsidRDefault="007F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4A" w:rsidRDefault="008366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76" w:rsidRDefault="00B97A76" w:rsidP="00AC270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4A" w:rsidRDefault="008366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6E1"/>
    <w:multiLevelType w:val="multilevel"/>
    <w:tmpl w:val="0EE236E1"/>
    <w:lvl w:ilvl="0">
      <w:start w:val="1"/>
      <w:numFmt w:val="japaneseCounting"/>
      <w:lvlText w:val="第%1章"/>
      <w:lvlJc w:val="left"/>
      <w:pPr>
        <w:ind w:left="114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F27967"/>
    <w:multiLevelType w:val="hybridMultilevel"/>
    <w:tmpl w:val="E5800F7C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F1D10"/>
    <w:multiLevelType w:val="hybridMultilevel"/>
    <w:tmpl w:val="616858B8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2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83B"/>
    <w:rsid w:val="000140C1"/>
    <w:rsid w:val="00050FF1"/>
    <w:rsid w:val="0006799D"/>
    <w:rsid w:val="000711E4"/>
    <w:rsid w:val="00075319"/>
    <w:rsid w:val="00095E59"/>
    <w:rsid w:val="00097A9E"/>
    <w:rsid w:val="000A03FC"/>
    <w:rsid w:val="000A5FD6"/>
    <w:rsid w:val="000B0F5F"/>
    <w:rsid w:val="000B2DD9"/>
    <w:rsid w:val="000B2ECD"/>
    <w:rsid w:val="000C7CF4"/>
    <w:rsid w:val="000E20C5"/>
    <w:rsid w:val="000E552B"/>
    <w:rsid w:val="00103A4F"/>
    <w:rsid w:val="001057F6"/>
    <w:rsid w:val="001376E1"/>
    <w:rsid w:val="00140B52"/>
    <w:rsid w:val="00174786"/>
    <w:rsid w:val="0017790C"/>
    <w:rsid w:val="001859DE"/>
    <w:rsid w:val="00197981"/>
    <w:rsid w:val="001D5DC8"/>
    <w:rsid w:val="001E41C9"/>
    <w:rsid w:val="0020594D"/>
    <w:rsid w:val="00212538"/>
    <w:rsid w:val="00213CF2"/>
    <w:rsid w:val="00220782"/>
    <w:rsid w:val="00220EB0"/>
    <w:rsid w:val="00223AD0"/>
    <w:rsid w:val="002331DE"/>
    <w:rsid w:val="0023437E"/>
    <w:rsid w:val="00234D10"/>
    <w:rsid w:val="002403A8"/>
    <w:rsid w:val="00256D6F"/>
    <w:rsid w:val="00283E23"/>
    <w:rsid w:val="00295835"/>
    <w:rsid w:val="002A4D17"/>
    <w:rsid w:val="002B038B"/>
    <w:rsid w:val="002B1D49"/>
    <w:rsid w:val="002D3930"/>
    <w:rsid w:val="002F5299"/>
    <w:rsid w:val="0030542B"/>
    <w:rsid w:val="00323619"/>
    <w:rsid w:val="003363A4"/>
    <w:rsid w:val="00343D27"/>
    <w:rsid w:val="003638AB"/>
    <w:rsid w:val="003B47B0"/>
    <w:rsid w:val="003D20E6"/>
    <w:rsid w:val="003D21D5"/>
    <w:rsid w:val="003E5F5D"/>
    <w:rsid w:val="004006CE"/>
    <w:rsid w:val="00403708"/>
    <w:rsid w:val="00462FC2"/>
    <w:rsid w:val="004911C7"/>
    <w:rsid w:val="004955E6"/>
    <w:rsid w:val="004A317F"/>
    <w:rsid w:val="004A31F9"/>
    <w:rsid w:val="004A4C15"/>
    <w:rsid w:val="004A5DC9"/>
    <w:rsid w:val="004C1D24"/>
    <w:rsid w:val="004C4D81"/>
    <w:rsid w:val="004E4925"/>
    <w:rsid w:val="004F4D0B"/>
    <w:rsid w:val="00514CFD"/>
    <w:rsid w:val="0051764B"/>
    <w:rsid w:val="00546BAD"/>
    <w:rsid w:val="00547059"/>
    <w:rsid w:val="0054710D"/>
    <w:rsid w:val="00582375"/>
    <w:rsid w:val="00594B60"/>
    <w:rsid w:val="005B7951"/>
    <w:rsid w:val="005C0B5D"/>
    <w:rsid w:val="00613B6E"/>
    <w:rsid w:val="00623F6A"/>
    <w:rsid w:val="0063211A"/>
    <w:rsid w:val="00641F96"/>
    <w:rsid w:val="00655DB4"/>
    <w:rsid w:val="00672502"/>
    <w:rsid w:val="00697666"/>
    <w:rsid w:val="006B0C5D"/>
    <w:rsid w:val="006B437B"/>
    <w:rsid w:val="006B6B01"/>
    <w:rsid w:val="006C08D8"/>
    <w:rsid w:val="006D4827"/>
    <w:rsid w:val="006E0427"/>
    <w:rsid w:val="006E54B4"/>
    <w:rsid w:val="006F0F1E"/>
    <w:rsid w:val="006F6A9F"/>
    <w:rsid w:val="006F6B90"/>
    <w:rsid w:val="0070369B"/>
    <w:rsid w:val="00716A3A"/>
    <w:rsid w:val="00717497"/>
    <w:rsid w:val="00721C4A"/>
    <w:rsid w:val="0072778F"/>
    <w:rsid w:val="00730623"/>
    <w:rsid w:val="0073339D"/>
    <w:rsid w:val="00743580"/>
    <w:rsid w:val="00771FB0"/>
    <w:rsid w:val="00772787"/>
    <w:rsid w:val="00790F4A"/>
    <w:rsid w:val="00791E7F"/>
    <w:rsid w:val="007A255F"/>
    <w:rsid w:val="007B06EB"/>
    <w:rsid w:val="007B0813"/>
    <w:rsid w:val="007F1E65"/>
    <w:rsid w:val="007F2E96"/>
    <w:rsid w:val="0081301A"/>
    <w:rsid w:val="00816886"/>
    <w:rsid w:val="008217DD"/>
    <w:rsid w:val="00833D3C"/>
    <w:rsid w:val="0083664A"/>
    <w:rsid w:val="008536B4"/>
    <w:rsid w:val="00861896"/>
    <w:rsid w:val="00870B03"/>
    <w:rsid w:val="00875713"/>
    <w:rsid w:val="00880DEF"/>
    <w:rsid w:val="00884486"/>
    <w:rsid w:val="0089526B"/>
    <w:rsid w:val="008B483B"/>
    <w:rsid w:val="008B6816"/>
    <w:rsid w:val="008B7182"/>
    <w:rsid w:val="008C561B"/>
    <w:rsid w:val="008D6824"/>
    <w:rsid w:val="008E4278"/>
    <w:rsid w:val="008E5672"/>
    <w:rsid w:val="008F3D91"/>
    <w:rsid w:val="00916CCC"/>
    <w:rsid w:val="0092036F"/>
    <w:rsid w:val="00922098"/>
    <w:rsid w:val="00934DB7"/>
    <w:rsid w:val="00935687"/>
    <w:rsid w:val="00935691"/>
    <w:rsid w:val="00972B5F"/>
    <w:rsid w:val="009751E1"/>
    <w:rsid w:val="009A1301"/>
    <w:rsid w:val="009A4452"/>
    <w:rsid w:val="009D55FB"/>
    <w:rsid w:val="009D6E03"/>
    <w:rsid w:val="009F60B6"/>
    <w:rsid w:val="00A00CA8"/>
    <w:rsid w:val="00A1791F"/>
    <w:rsid w:val="00A20861"/>
    <w:rsid w:val="00A22815"/>
    <w:rsid w:val="00A4424E"/>
    <w:rsid w:val="00A54A73"/>
    <w:rsid w:val="00A5768E"/>
    <w:rsid w:val="00A659E8"/>
    <w:rsid w:val="00A66FB4"/>
    <w:rsid w:val="00A76DED"/>
    <w:rsid w:val="00A94248"/>
    <w:rsid w:val="00A973F5"/>
    <w:rsid w:val="00AB6A6E"/>
    <w:rsid w:val="00AC06C1"/>
    <w:rsid w:val="00AC1C8F"/>
    <w:rsid w:val="00AC2708"/>
    <w:rsid w:val="00AC2A2E"/>
    <w:rsid w:val="00AE44F2"/>
    <w:rsid w:val="00B11CF3"/>
    <w:rsid w:val="00B1378D"/>
    <w:rsid w:val="00B14ADB"/>
    <w:rsid w:val="00B27A29"/>
    <w:rsid w:val="00B74F7F"/>
    <w:rsid w:val="00B814D8"/>
    <w:rsid w:val="00B91122"/>
    <w:rsid w:val="00B97A76"/>
    <w:rsid w:val="00BB6E62"/>
    <w:rsid w:val="00BB7281"/>
    <w:rsid w:val="00BF49FB"/>
    <w:rsid w:val="00C10182"/>
    <w:rsid w:val="00C171D2"/>
    <w:rsid w:val="00C30310"/>
    <w:rsid w:val="00C33893"/>
    <w:rsid w:val="00C53112"/>
    <w:rsid w:val="00C56A70"/>
    <w:rsid w:val="00C66F8F"/>
    <w:rsid w:val="00C75883"/>
    <w:rsid w:val="00C90E01"/>
    <w:rsid w:val="00C93580"/>
    <w:rsid w:val="00C94A7A"/>
    <w:rsid w:val="00C96E96"/>
    <w:rsid w:val="00CC2CF8"/>
    <w:rsid w:val="00CC3F5C"/>
    <w:rsid w:val="00CC6879"/>
    <w:rsid w:val="00CD3305"/>
    <w:rsid w:val="00CD45CB"/>
    <w:rsid w:val="00CD6DA0"/>
    <w:rsid w:val="00CE34CD"/>
    <w:rsid w:val="00CF42EB"/>
    <w:rsid w:val="00D0660A"/>
    <w:rsid w:val="00D149EA"/>
    <w:rsid w:val="00D175D4"/>
    <w:rsid w:val="00D202E2"/>
    <w:rsid w:val="00D2453F"/>
    <w:rsid w:val="00D511C0"/>
    <w:rsid w:val="00D60B84"/>
    <w:rsid w:val="00D63F87"/>
    <w:rsid w:val="00D77BA2"/>
    <w:rsid w:val="00D92CA0"/>
    <w:rsid w:val="00DA1B74"/>
    <w:rsid w:val="00DA4E37"/>
    <w:rsid w:val="00DB2EFF"/>
    <w:rsid w:val="00DB67EA"/>
    <w:rsid w:val="00DB7007"/>
    <w:rsid w:val="00DB7BAE"/>
    <w:rsid w:val="00DC77F5"/>
    <w:rsid w:val="00DD008D"/>
    <w:rsid w:val="00DD2198"/>
    <w:rsid w:val="00E05409"/>
    <w:rsid w:val="00E116FD"/>
    <w:rsid w:val="00E232E2"/>
    <w:rsid w:val="00E30974"/>
    <w:rsid w:val="00E44315"/>
    <w:rsid w:val="00E55E60"/>
    <w:rsid w:val="00E56E9C"/>
    <w:rsid w:val="00E57F4A"/>
    <w:rsid w:val="00E900D3"/>
    <w:rsid w:val="00E97DA4"/>
    <w:rsid w:val="00EA65F8"/>
    <w:rsid w:val="00EB40E5"/>
    <w:rsid w:val="00ED0446"/>
    <w:rsid w:val="00F12F1A"/>
    <w:rsid w:val="00F4045F"/>
    <w:rsid w:val="00F57D0F"/>
    <w:rsid w:val="00F74A2A"/>
    <w:rsid w:val="00F93136"/>
    <w:rsid w:val="00FD7937"/>
    <w:rsid w:val="0E56792E"/>
    <w:rsid w:val="7471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自选图形 97"/>
        <o:r id="V:Rule2" type="connector" idref="#自选图形 10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6F6B90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6F6B90"/>
    <w:rPr>
      <w:sz w:val="18"/>
      <w:szCs w:val="18"/>
    </w:rPr>
  </w:style>
  <w:style w:type="character" w:customStyle="1" w:styleId="Char1">
    <w:name w:val="页脚 Char"/>
    <w:link w:val="a5"/>
    <w:uiPriority w:val="99"/>
    <w:rsid w:val="006F6B90"/>
    <w:rPr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6F6B90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6F6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6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rsid w:val="006F6B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网格 - 强调文字颜色 11"/>
    <w:basedOn w:val="a1"/>
    <w:uiPriority w:val="62"/>
    <w:rsid w:val="006F6B9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4F81BD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</w:style>
  <w:style w:type="character" w:styleId="a7">
    <w:name w:val="Strong"/>
    <w:uiPriority w:val="22"/>
    <w:qFormat/>
    <w:rsid w:val="0017478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F4D0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F4D0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F4D0B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F4D0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F4D0B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280</Words>
  <Characters>1596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Administrator</cp:lastModifiedBy>
  <cp:revision>50</cp:revision>
  <cp:lastPrinted>2017-06-20T00:55:00Z</cp:lastPrinted>
  <dcterms:created xsi:type="dcterms:W3CDTF">2017-07-05T01:27:00Z</dcterms:created>
  <dcterms:modified xsi:type="dcterms:W3CDTF">2017-08-08T03:26:00Z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