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974" w:rsidRDefault="00AA565B">
      <w:r>
        <w:rPr>
          <w:noProof/>
        </w:rPr>
        <w:pict>
          <v:shapetype id="_x0000_t202" coordsize="21600,21600" o:spt="202" path="m,l,21600r21600,l21600,xe">
            <v:stroke joinstyle="miter"/>
            <v:path gradientshapeok="t" o:connecttype="rect"/>
          </v:shapetype>
          <v:shape id="文本框 54" o:spid="_x0000_s1078" type="#_x0000_t202" style="position:absolute;left:0;text-align:left;margin-left:-93.55pt;margin-top:-71.55pt;width:595.3pt;height:841.9pt;z-index:251682304" filled="f" stroked="f">
            <v:textbox style="mso-next-textbox:#文本框 54">
              <w:txbxContent>
                <w:p w:rsidR="000A5B66" w:rsidRDefault="000A5B66">
                  <w:pPr>
                    <w:rPr>
                      <w:rFonts w:ascii="Times New Roman" w:hAnsi="Times New Roman"/>
                      <w:szCs w:val="24"/>
                    </w:rPr>
                  </w:pPr>
                </w:p>
              </w:txbxContent>
            </v:textbox>
          </v:shape>
        </w:pict>
      </w:r>
      <w:r>
        <w:pict>
          <v:shape id="文本框 58" o:spid="_x0000_s1082" type="#_x0000_t202" style="position:absolute;left:0;text-align:left;margin-left:-93.85pt;margin-top:480.75pt;width:605.1pt;height:7.4pt;z-index:251652608" fillcolor="#bfbfbf" stroked="f">
            <v:textbox inset="0,0,0,0">
              <w:txbxContent>
                <w:p w:rsidR="000A5B66" w:rsidRDefault="000A5B66"/>
              </w:txbxContent>
            </v:textbox>
          </v:shape>
        </w:pict>
      </w:r>
      <w:r>
        <w:pict>
          <v:group id="组合 2" o:spid="_x0000_s1026" style="position:absolute;left:0;text-align:left;margin-left:504.95pt;margin-top:-71.55pt;width:602.8pt;height:806.45pt;z-index:251650560" coordorigin="11899,9" coordsize="12056,16129">
            <v:shape id="文本框 3" o:spid="_x0000_s1027" type="#_x0000_t202" style="position:absolute;left:11899;top:9;width:11906;height:16129" filled="f">
              <v:textbox>
                <w:txbxContent>
                  <w:p w:rsidR="000A5B66" w:rsidRDefault="000A5B66">
                    <w:pPr>
                      <w:rPr>
                        <w:rFonts w:ascii="Times New Roman" w:hAnsi="Times New Roman"/>
                        <w:szCs w:val="24"/>
                      </w:rPr>
                    </w:pPr>
                  </w:p>
                </w:txbxContent>
              </v:textbox>
            </v:shape>
            <v:shape id="文本框 4" o:spid="_x0000_s1028" type="#_x0000_t202" style="position:absolute;left:13700;top:2666;width:7473;height:1093" filled="f" stroked="f">
              <v:textbox inset="0,0,0,0">
                <w:txbxContent>
                  <w:p w:rsidR="000A5B66" w:rsidRDefault="000A5B66">
                    <w:pPr>
                      <w:snapToGrid w:val="0"/>
                      <w:rPr>
                        <w:rFonts w:ascii="Arial" w:eastAsia="黑体" w:hAnsi="Arial" w:cs="Arial"/>
                        <w:b/>
                        <w:kern w:val="0"/>
                        <w:sz w:val="36"/>
                        <w:szCs w:val="36"/>
                      </w:rPr>
                    </w:pPr>
                    <w:r>
                      <w:rPr>
                        <w:rFonts w:ascii="Arial" w:eastAsia="黑体" w:hAnsi="Arial" w:cs="Arial"/>
                        <w:b/>
                        <w:w w:val="98"/>
                        <w:kern w:val="0"/>
                        <w:sz w:val="36"/>
                        <w:szCs w:val="36"/>
                      </w:rPr>
                      <w:t>HHCTB-W</w:t>
                    </w:r>
                    <w:r>
                      <w:rPr>
                        <w:rFonts w:ascii="Arial" w:eastAsia="黑体" w:hAnsi="Arial" w:cs="Arial"/>
                        <w:b/>
                        <w:spacing w:val="9"/>
                        <w:w w:val="98"/>
                        <w:kern w:val="0"/>
                        <w:sz w:val="36"/>
                        <w:szCs w:val="36"/>
                      </w:rPr>
                      <w:t>J</w:t>
                    </w:r>
                  </w:p>
                  <w:p w:rsidR="000A5B66" w:rsidRDefault="000A5B66">
                    <w:pPr>
                      <w:snapToGrid w:val="0"/>
                      <w:rPr>
                        <w:rFonts w:ascii="Arial" w:eastAsia="黑体" w:hAnsi="Arial" w:cs="Arial"/>
                        <w:b/>
                        <w:w w:val="150"/>
                        <w:sz w:val="62"/>
                        <w:szCs w:val="62"/>
                      </w:rPr>
                    </w:pPr>
                    <w:r>
                      <w:rPr>
                        <w:rFonts w:ascii="Arial" w:eastAsia="黑体" w:hAnsi="Arial" w:cs="Arial" w:hint="eastAsia"/>
                        <w:b/>
                        <w:kern w:val="0"/>
                        <w:sz w:val="36"/>
                        <w:szCs w:val="36"/>
                      </w:rPr>
                      <w:tab/>
                    </w:r>
                    <w:r>
                      <w:rPr>
                        <w:rFonts w:ascii="Arial" w:eastAsia="黑体" w:hAnsi="Arial" w:cs="Arial" w:hint="eastAsia"/>
                        <w:b/>
                        <w:kern w:val="0"/>
                        <w:sz w:val="62"/>
                        <w:szCs w:val="62"/>
                      </w:rPr>
                      <w:t>电流互感器过电压保护器</w:t>
                    </w:r>
                  </w:p>
                </w:txbxContent>
              </v:textbox>
            </v:shape>
            <v:shape id="文本框 5" o:spid="_x0000_s1029" type="#_x0000_t202" style="position:absolute;left:19230;top:9360;width:4725;height:975" filled="f" stroked="f">
              <v:textbox inset="0,0,0,0">
                <w:txbxContent>
                  <w:p w:rsidR="000A5B66" w:rsidRDefault="000A5B66">
                    <w:pPr>
                      <w:rPr>
                        <w:rFonts w:ascii="黑体" w:eastAsia="黑体" w:hAnsi="黑体"/>
                        <w:b/>
                        <w:sz w:val="74"/>
                        <w:szCs w:val="74"/>
                      </w:rPr>
                    </w:pPr>
                    <w:r>
                      <w:rPr>
                        <w:rFonts w:ascii="黑体" w:eastAsia="黑体" w:hAnsi="黑体" w:hint="eastAsia"/>
                        <w:b/>
                        <w:sz w:val="74"/>
                        <w:szCs w:val="74"/>
                      </w:rPr>
                      <w:t>使用说明书</w:t>
                    </w:r>
                  </w:p>
                </w:txbxContent>
              </v:textbox>
            </v:shape>
            <v:shape id="文本框 6" o:spid="_x0000_s1030" type="#_x0000_t202" style="position:absolute;left:11899;top:10725;width:11906;height:5413" fillcolor="#548dd4" stroked="f">
              <v:textbox>
                <w:txbxContent>
                  <w:p w:rsidR="000A5B66" w:rsidRDefault="000A5B66"/>
                </w:txbxContent>
              </v:textbox>
            </v:shape>
          </v:group>
        </w:pict>
      </w:r>
      <w:r w:rsidR="0065456B">
        <w:rPr>
          <w:rFonts w:hint="eastAsia"/>
        </w:rPr>
        <w:t xml:space="preserve"> </w:t>
      </w:r>
    </w:p>
    <w:p w:rsidR="00E30974" w:rsidRDefault="00AA565B" w:rsidP="00802DE6">
      <w:pPr>
        <w:widowControl/>
        <w:jc w:val="left"/>
        <w:sectPr w:rsidR="00E30974">
          <w:headerReference w:type="default" r:id="rId7"/>
          <w:pgSz w:w="11906" w:h="16838"/>
          <w:pgMar w:top="1440" w:right="1800" w:bottom="1440" w:left="1800" w:header="851" w:footer="992" w:gutter="0"/>
          <w:cols w:space="720"/>
          <w:docGrid w:type="lines" w:linePitch="312"/>
        </w:sectPr>
      </w:pPr>
      <w:r>
        <w:rPr>
          <w:noProof/>
        </w:rPr>
        <w:pict>
          <v:shape id="文本框 55" o:spid="_x0000_s1079" type="#_x0000_t202" style="position:absolute;margin-left:-3.5pt;margin-top:51.65pt;width:430.25pt;height:94pt;z-index:251683328" filled="f" stroked="f">
            <v:textbox style="mso-next-textbox:#文本框 55" inset="0,0,0,0">
              <w:txbxContent>
                <w:p w:rsidR="000A5B66" w:rsidRDefault="000A5B66" w:rsidP="000A5B66">
                  <w:pPr>
                    <w:widowControl/>
                    <w:ind w:firstLineChars="49" w:firstLine="305"/>
                    <w:jc w:val="left"/>
                    <w:rPr>
                      <w:rFonts w:ascii="Arial" w:eastAsia="黑体" w:hAnsi="Arial" w:cs="Arial"/>
                      <w:b/>
                      <w:kern w:val="0"/>
                      <w:sz w:val="62"/>
                      <w:szCs w:val="62"/>
                    </w:rPr>
                  </w:pPr>
                  <w:r w:rsidRPr="000A5B66">
                    <w:rPr>
                      <w:rFonts w:ascii="Arial" w:eastAsia="黑体" w:hAnsi="Arial" w:cs="Arial" w:hint="eastAsia"/>
                      <w:b/>
                      <w:kern w:val="0"/>
                      <w:sz w:val="62"/>
                      <w:szCs w:val="62"/>
                    </w:rPr>
                    <w:t>ZB-BHQ</w:t>
                  </w:r>
                  <w:r>
                    <w:rPr>
                      <w:rFonts w:ascii="Arial" w:eastAsia="黑体" w:hAnsi="Arial" w:cs="Arial" w:hint="eastAsia"/>
                      <w:b/>
                      <w:kern w:val="0"/>
                      <w:sz w:val="62"/>
                      <w:szCs w:val="62"/>
                    </w:rPr>
                    <w:t>型</w:t>
                  </w:r>
                </w:p>
                <w:p w:rsidR="000A5B66" w:rsidRPr="000A5B66" w:rsidRDefault="000A5B66" w:rsidP="000A5B66">
                  <w:pPr>
                    <w:widowControl/>
                    <w:ind w:firstLineChars="49" w:firstLine="305"/>
                    <w:jc w:val="center"/>
                    <w:rPr>
                      <w:rFonts w:ascii="Arial" w:eastAsia="黑体" w:hAnsi="Arial" w:cs="Arial"/>
                      <w:b/>
                      <w:kern w:val="0"/>
                      <w:sz w:val="62"/>
                      <w:szCs w:val="62"/>
                    </w:rPr>
                  </w:pPr>
                  <w:r w:rsidRPr="000A5B66">
                    <w:rPr>
                      <w:rFonts w:ascii="Arial" w:eastAsia="黑体" w:hAnsi="Arial" w:cs="Arial" w:hint="eastAsia"/>
                      <w:b/>
                      <w:kern w:val="0"/>
                      <w:sz w:val="62"/>
                      <w:szCs w:val="62"/>
                    </w:rPr>
                    <w:t>电缆护层保护器</w:t>
                  </w:r>
                </w:p>
                <w:p w:rsidR="000A5B66" w:rsidRPr="00AF6F1A" w:rsidRDefault="000A5B66" w:rsidP="00AF6F1A">
                  <w:pPr>
                    <w:widowControl/>
                    <w:ind w:firstLineChars="49" w:firstLine="305"/>
                    <w:jc w:val="center"/>
                    <w:rPr>
                      <w:rFonts w:ascii="Arial" w:eastAsia="黑体" w:hAnsi="Arial" w:cs="Arial"/>
                      <w:b/>
                      <w:kern w:val="0"/>
                      <w:sz w:val="62"/>
                      <w:szCs w:val="62"/>
                    </w:rPr>
                  </w:pPr>
                </w:p>
                <w:p w:rsidR="000A5B66" w:rsidRDefault="000A5B66">
                  <w:pPr>
                    <w:snapToGrid w:val="0"/>
                    <w:rPr>
                      <w:rFonts w:ascii="Arial" w:eastAsia="黑体" w:hAnsi="Arial" w:cs="Arial"/>
                      <w:b/>
                      <w:w w:val="150"/>
                      <w:sz w:val="62"/>
                      <w:szCs w:val="62"/>
                    </w:rPr>
                  </w:pPr>
                </w:p>
              </w:txbxContent>
            </v:textbox>
          </v:shape>
        </w:pict>
      </w:r>
      <w:r>
        <w:rPr>
          <w:noProof/>
        </w:rPr>
        <w:pict>
          <v:shape id="文本框 57" o:spid="_x0000_s1081" type="#_x0000_t202" style="position:absolute;margin-left:-93.55pt;margin-top:472.55pt;width:598.1pt;height:282.75pt;z-index:251685376" filled="f" fillcolor="#548dd4" stroked="f">
            <v:textbox style="mso-next-textbox:#文本框 57">
              <w:txbxContent>
                <w:p w:rsidR="000A5B66" w:rsidRDefault="000A5B66"/>
              </w:txbxContent>
            </v:textbox>
          </v:shape>
        </w:pict>
      </w:r>
      <w:r>
        <w:rPr>
          <w:noProof/>
        </w:rPr>
        <w:pict>
          <v:shape id="文本框 56" o:spid="_x0000_s1080" type="#_x0000_t202" style="position:absolute;margin-left:273pt;margin-top:401.25pt;width:236.25pt;height:50.95pt;z-index:251684352" filled="f" stroked="f">
            <v:textbox style="mso-next-textbox:#文本框 56" inset="0,0,0,0">
              <w:txbxContent>
                <w:p w:rsidR="000A5B66" w:rsidRDefault="000A5B66">
                  <w:pPr>
                    <w:rPr>
                      <w:rFonts w:ascii="黑体" w:eastAsia="黑体" w:hAnsi="黑体"/>
                      <w:b/>
                      <w:sz w:val="74"/>
                      <w:szCs w:val="74"/>
                    </w:rPr>
                  </w:pPr>
                  <w:r>
                    <w:rPr>
                      <w:rFonts w:ascii="黑体" w:eastAsia="黑体" w:hAnsi="黑体" w:hint="eastAsia"/>
                      <w:b/>
                      <w:sz w:val="74"/>
                      <w:szCs w:val="74"/>
                    </w:rPr>
                    <w:t>使用说明书</w:t>
                  </w:r>
                </w:p>
              </w:txbxContent>
            </v:textbox>
          </v:shape>
        </w:pict>
      </w:r>
      <w:r>
        <w:pict>
          <v:shape id="文本框 59" o:spid="_x0000_s1083" type="#_x0000_t202" style="position:absolute;margin-left:106.4pt;margin-top:594.05pt;width:273.1pt;height:45.55pt;z-index:251653632" filled="f" stroked="f">
            <v:textbox>
              <w:txbxContent>
                <w:p w:rsidR="000A5B66" w:rsidRPr="00D92CA0" w:rsidRDefault="000A5B66" w:rsidP="003D21D5">
                  <w:pPr>
                    <w:rPr>
                      <w:rFonts w:ascii="黑体" w:eastAsia="黑体" w:hAnsi="黑体"/>
                      <w:sz w:val="44"/>
                      <w:szCs w:val="44"/>
                    </w:rPr>
                  </w:pPr>
                  <w:r w:rsidRPr="00D92CA0">
                    <w:rPr>
                      <w:rFonts w:ascii="黑体" w:eastAsia="黑体" w:hAnsi="黑体" w:hint="eastAsia"/>
                      <w:sz w:val="44"/>
                      <w:szCs w:val="44"/>
                    </w:rPr>
                    <w:t>保定众邦电气有限公司</w:t>
                  </w:r>
                </w:p>
              </w:txbxContent>
            </v:textbox>
          </v:shape>
        </w:pict>
      </w:r>
      <w:r>
        <w:pict>
          <v:shape id="文本框 67" o:spid="_x0000_s1091" type="#_x0000_t202" style="position:absolute;margin-left:-97.35pt;margin-top:392.8pt;width:604.85pt;height:350.4pt;z-index:251656704" stroked="f">
            <v:textbox style="mso-fit-shape-to-text:t">
              <w:txbxContent>
                <w:p w:rsidR="000A5B66" w:rsidRDefault="000A5B66"/>
              </w:txbxContent>
            </v:textbox>
          </v:shape>
        </w:pict>
      </w:r>
      <w:r w:rsidR="00E30974">
        <w:rPr>
          <w:rFonts w:hint="eastAsia"/>
        </w:rPr>
        <w:tab/>
      </w:r>
    </w:p>
    <w:tbl>
      <w:tblPr>
        <w:tblW w:w="9071" w:type="dxa"/>
        <w:tblLayout w:type="fixed"/>
        <w:tblCellMar>
          <w:left w:w="0" w:type="dxa"/>
          <w:right w:w="0" w:type="dxa"/>
        </w:tblCellMar>
        <w:tblLook w:val="0000"/>
      </w:tblPr>
      <w:tblGrid>
        <w:gridCol w:w="9071"/>
      </w:tblGrid>
      <w:tr w:rsidR="00E30974" w:rsidTr="00D01770">
        <w:tc>
          <w:tcPr>
            <w:tcW w:w="9071" w:type="dxa"/>
            <w:vAlign w:val="bottom"/>
          </w:tcPr>
          <w:p w:rsidR="00E30974" w:rsidRDefault="00E30974">
            <w:pPr>
              <w:rPr>
                <w:rFonts w:ascii="黑体" w:eastAsia="黑体" w:hAnsi="黑体"/>
                <w:sz w:val="36"/>
                <w:szCs w:val="36"/>
              </w:rPr>
            </w:pPr>
            <w:r>
              <w:rPr>
                <w:rFonts w:ascii="黑体" w:eastAsia="黑体" w:hAnsi="黑体" w:hint="eastAsia"/>
                <w:sz w:val="36"/>
                <w:szCs w:val="36"/>
              </w:rPr>
              <w:lastRenderedPageBreak/>
              <w:t>概述</w:t>
            </w:r>
          </w:p>
        </w:tc>
      </w:tr>
      <w:tr w:rsidR="00E30974" w:rsidTr="00D01770">
        <w:trPr>
          <w:trHeight w:hRule="exact" w:val="57"/>
        </w:trPr>
        <w:tc>
          <w:tcPr>
            <w:tcW w:w="9071" w:type="dxa"/>
            <w:shd w:val="clear" w:color="auto" w:fill="0D0D0D"/>
          </w:tcPr>
          <w:p w:rsidR="00E30974" w:rsidRDefault="00E30974">
            <w:pPr>
              <w:tabs>
                <w:tab w:val="left" w:pos="1251"/>
              </w:tabs>
              <w:rPr>
                <w:sz w:val="10"/>
                <w:szCs w:val="10"/>
              </w:rPr>
            </w:pPr>
          </w:p>
        </w:tc>
      </w:tr>
      <w:tr w:rsidR="00E30974" w:rsidTr="00D01770">
        <w:trPr>
          <w:trHeight w:hRule="exact" w:val="170"/>
        </w:trPr>
        <w:tc>
          <w:tcPr>
            <w:tcW w:w="9071" w:type="dxa"/>
          </w:tcPr>
          <w:p w:rsidR="00E30974" w:rsidRDefault="00E30974" w:rsidP="00AF6F1A">
            <w:pPr>
              <w:jc w:val="left"/>
            </w:pPr>
          </w:p>
        </w:tc>
      </w:tr>
      <w:tr w:rsidR="00E30974" w:rsidRPr="000A5B66" w:rsidTr="00D01770">
        <w:tc>
          <w:tcPr>
            <w:tcW w:w="9071" w:type="dxa"/>
          </w:tcPr>
          <w:p w:rsidR="000A5B66" w:rsidRPr="000A5B66" w:rsidRDefault="000A5B66" w:rsidP="000A5B66">
            <w:pPr>
              <w:ind w:firstLineChars="200" w:firstLine="420"/>
              <w:jc w:val="left"/>
              <w:rPr>
                <w:rFonts w:ascii="黑体" w:eastAsia="黑体" w:hAnsi="黑体"/>
                <w:szCs w:val="21"/>
              </w:rPr>
            </w:pPr>
            <w:r w:rsidRPr="000A5B66">
              <w:rPr>
                <w:rFonts w:ascii="黑体" w:eastAsia="黑体" w:hAnsi="黑体" w:hint="eastAsia"/>
                <w:szCs w:val="21"/>
              </w:rPr>
              <w:t>保定众邦电气有限公司专业生产电缆护层保护器，该产品是针对电力系统电缆运行特点、保证电力网络的安全运行而研发生产的可广泛应用于</w:t>
            </w:r>
            <w:r w:rsidRPr="000A5B66">
              <w:rPr>
                <w:rFonts w:ascii="黑体" w:eastAsia="黑体" w:hAnsi="黑体"/>
                <w:szCs w:val="21"/>
              </w:rPr>
              <w:t>35kV</w:t>
            </w:r>
            <w:r w:rsidRPr="000A5B66">
              <w:rPr>
                <w:rFonts w:ascii="黑体" w:eastAsia="黑体" w:hAnsi="黑体" w:hint="eastAsia"/>
                <w:szCs w:val="21"/>
              </w:rPr>
              <w:t>大截面电力电缆和</w:t>
            </w:r>
            <w:r w:rsidRPr="000A5B66">
              <w:rPr>
                <w:rFonts w:ascii="黑体" w:eastAsia="黑体" w:hAnsi="黑体"/>
                <w:szCs w:val="21"/>
              </w:rPr>
              <w:t>66kV</w:t>
            </w:r>
            <w:r w:rsidRPr="000A5B66">
              <w:rPr>
                <w:rFonts w:ascii="黑体" w:eastAsia="黑体" w:hAnsi="黑体" w:hint="eastAsia"/>
                <w:szCs w:val="21"/>
              </w:rPr>
              <w:t>、</w:t>
            </w:r>
            <w:r w:rsidRPr="000A5B66">
              <w:rPr>
                <w:rFonts w:ascii="黑体" w:eastAsia="黑体" w:hAnsi="黑体"/>
                <w:szCs w:val="21"/>
              </w:rPr>
              <w:t>110kV</w:t>
            </w:r>
            <w:r w:rsidRPr="000A5B66">
              <w:rPr>
                <w:rFonts w:ascii="黑体" w:eastAsia="黑体" w:hAnsi="黑体" w:hint="eastAsia"/>
                <w:szCs w:val="21"/>
              </w:rPr>
              <w:t>及以上电压等级的单芯电力电缆线路中，用来保护电缆的金属护层免受各种过电压的危害的一种保护装置。电力电缆金属护层（或金属护套）上的感应电压和故障过电压危害重大，它可能击穿电缆外护层绝缘，造成电缆金属护层多点接地故障，严重影响电力电缆正常运行甚至大幅减少电缆使用寿命，我公司生产的电缆护层保护器完好地制止了上述事故的发生并广泛应用于全国电力、铁路系统，取得了良好的运行经验。</w:t>
            </w:r>
          </w:p>
          <w:p w:rsidR="00E30974" w:rsidRDefault="00E30974" w:rsidP="000A5B66">
            <w:pPr>
              <w:jc w:val="left"/>
              <w:rPr>
                <w:rFonts w:ascii="黑体" w:eastAsia="黑体" w:hAnsi="黑体"/>
                <w:szCs w:val="21"/>
              </w:rPr>
            </w:pPr>
          </w:p>
        </w:tc>
      </w:tr>
      <w:tr w:rsidR="00E30974" w:rsidTr="00D01770">
        <w:trPr>
          <w:trHeight w:hRule="exact" w:val="227"/>
        </w:trPr>
        <w:tc>
          <w:tcPr>
            <w:tcW w:w="9071" w:type="dxa"/>
          </w:tcPr>
          <w:p w:rsidR="00E30974" w:rsidRDefault="00E30974"/>
        </w:tc>
      </w:tr>
      <w:tr w:rsidR="00E30974" w:rsidTr="00D01770">
        <w:tc>
          <w:tcPr>
            <w:tcW w:w="9071" w:type="dxa"/>
            <w:vAlign w:val="bottom"/>
          </w:tcPr>
          <w:p w:rsidR="00E30974" w:rsidRDefault="00E30974">
            <w:pPr>
              <w:tabs>
                <w:tab w:val="left" w:pos="2292"/>
              </w:tabs>
              <w:rPr>
                <w:sz w:val="36"/>
                <w:szCs w:val="36"/>
              </w:rPr>
            </w:pPr>
            <w:r>
              <w:rPr>
                <w:rFonts w:ascii="黑体" w:eastAsia="黑体" w:hAnsi="黑体" w:hint="eastAsia"/>
                <w:sz w:val="36"/>
                <w:szCs w:val="36"/>
              </w:rPr>
              <w:t>型号说明</w:t>
            </w:r>
            <w:r>
              <w:rPr>
                <w:rFonts w:ascii="黑体" w:eastAsia="黑体" w:hAnsi="黑体"/>
                <w:sz w:val="36"/>
                <w:szCs w:val="36"/>
              </w:rPr>
              <w:tab/>
            </w:r>
          </w:p>
        </w:tc>
      </w:tr>
      <w:tr w:rsidR="00E30974" w:rsidTr="00D01770">
        <w:trPr>
          <w:trHeight w:hRule="exact" w:val="57"/>
        </w:trPr>
        <w:tc>
          <w:tcPr>
            <w:tcW w:w="9071" w:type="dxa"/>
            <w:shd w:val="clear" w:color="auto" w:fill="000000"/>
          </w:tcPr>
          <w:p w:rsidR="00E30974" w:rsidRDefault="00E30974">
            <w:pPr>
              <w:tabs>
                <w:tab w:val="left" w:pos="1251"/>
              </w:tabs>
            </w:pPr>
          </w:p>
        </w:tc>
      </w:tr>
      <w:tr w:rsidR="00E30974" w:rsidTr="00D01770">
        <w:trPr>
          <w:trHeight w:hRule="exact" w:val="170"/>
        </w:trPr>
        <w:tc>
          <w:tcPr>
            <w:tcW w:w="9071" w:type="dxa"/>
          </w:tcPr>
          <w:p w:rsidR="00E30974" w:rsidRDefault="00E30974"/>
        </w:tc>
      </w:tr>
    </w:tbl>
    <w:p w:rsidR="00D01770" w:rsidRDefault="00D01770"/>
    <w:p w:rsidR="00F13A9D" w:rsidRDefault="00AA565B" w:rsidP="00F13A9D">
      <w:r>
        <w:rPr>
          <w:noProof/>
        </w:rPr>
        <w:pict>
          <v:group id="_x0000_s1143" style="position:absolute;left:0;text-align:left;margin-left:22.5pt;margin-top:5.4pt;width:389.85pt;height:120.7pt;z-index:251689472" coordorigin="1924,1704" coordsize="7797,2414">
            <v:shapetype id="_x0000_t32" coordsize="21600,21600" o:spt="32" o:oned="t" path="m,l21600,21600e" filled="f">
              <v:path arrowok="t" fillok="f" o:connecttype="none"/>
              <o:lock v:ext="edit" shapetype="t"/>
            </v:shapetype>
            <v:shape id="_x0000_s1144" type="#_x0000_t32" style="position:absolute;left:2250;top:1937;width:0;height:1978" o:connectortype="straight"/>
            <v:shape id="_x0000_s1145" type="#_x0000_t32" style="position:absolute;left:2850;top:2207;width:0;height:1213" o:connectortype="straight"/>
            <v:shape id="_x0000_s1146" type="#_x0000_t32" style="position:absolute;left:3570;top:2297;width:0;height:628" o:connectortype="straight"/>
            <v:shape id="_x0000_s1147" type="#_x0000_t32" style="position:absolute;left:3570;top:2925;width:1905;height:0" o:connectortype="straight"/>
            <v:shape id="_x0000_s1148" type="#_x0000_t32" style="position:absolute;left:2850;top:3420;width:2625;height:0" o:connectortype="straight"/>
            <v:shape id="_x0000_s1149" type="#_x0000_t32" style="position:absolute;left:2250;top:3900;width:3225;height:0" o:connectortype="straight"/>
            <v:group id="_x0000_s1150" style="position:absolute;left:1924;top:1704;width:3305;height:783" coordorigin="1924,1704" coordsize="3305,783">
              <v:shape id="_x0000_s1151" type="#_x0000_t202" style="position:absolute;left:1924;top:1704;width:3305;height:783;mso-width-percent:400;mso-height-percent:200;mso-width-percent:400;mso-height-percent:200;mso-width-relative:margin;mso-height-relative:margin" strokecolor="white">
                <v:textbox style="mso-next-textbox:#_x0000_s1151;mso-fit-shape-to-text:t">
                  <w:txbxContent>
                    <w:p w:rsidR="00987530" w:rsidRPr="00C80C0B" w:rsidRDefault="00987530" w:rsidP="00987530">
                      <w:pPr>
                        <w:rPr>
                          <w:sz w:val="28"/>
                          <w:szCs w:val="28"/>
                        </w:rPr>
                      </w:pPr>
                      <w:r w:rsidRPr="00C80C0B">
                        <w:rPr>
                          <w:rFonts w:hint="eastAsia"/>
                          <w:sz w:val="28"/>
                          <w:szCs w:val="28"/>
                        </w:rPr>
                        <w:t>ZB-BHQ -     kV</w:t>
                      </w:r>
                    </w:p>
                  </w:txbxContent>
                </v:textbox>
              </v:shape>
              <v:rect id="_x0000_s1152" style="position:absolute;left:3405;top:1905;width:285;height:302"/>
            </v:group>
            <v:shape id="_x0000_s1153" type="#_x0000_t202" style="position:absolute;left:5584;top:2690;width:4130;height:471;mso-height-percent:200;mso-height-percent:200;mso-width-relative:margin;mso-height-relative:margin" strokecolor="white">
              <v:textbox style="mso-fit-shape-to-text:t">
                <w:txbxContent>
                  <w:p w:rsidR="00987530" w:rsidRDefault="00987530" w:rsidP="00987530">
                    <w:r>
                      <w:rPr>
                        <w:rFonts w:hint="eastAsia"/>
                      </w:rPr>
                      <w:t>35</w:t>
                    </w:r>
                    <w:r>
                      <w:rPr>
                        <w:rFonts w:hint="eastAsia"/>
                      </w:rPr>
                      <w:t>、</w:t>
                    </w:r>
                    <w:r>
                      <w:rPr>
                        <w:rFonts w:hint="eastAsia"/>
                      </w:rPr>
                      <w:t>66</w:t>
                    </w:r>
                    <w:r>
                      <w:rPr>
                        <w:rFonts w:hint="eastAsia"/>
                      </w:rPr>
                      <w:t>、</w:t>
                    </w:r>
                    <w:r>
                      <w:rPr>
                        <w:rFonts w:hint="eastAsia"/>
                      </w:rPr>
                      <w:t>110</w:t>
                    </w:r>
                    <w:r>
                      <w:rPr>
                        <w:rFonts w:hint="eastAsia"/>
                      </w:rPr>
                      <w:t>、</w:t>
                    </w:r>
                    <w:r>
                      <w:rPr>
                        <w:rFonts w:hint="eastAsia"/>
                      </w:rPr>
                      <w:t>220</w:t>
                    </w:r>
                    <w:r>
                      <w:rPr>
                        <w:rFonts w:hint="eastAsia"/>
                      </w:rPr>
                      <w:t>，特殊电压可定做</w:t>
                    </w:r>
                  </w:p>
                </w:txbxContent>
              </v:textbox>
            </v:shape>
            <v:shape id="_x0000_s1154" type="#_x0000_t202" style="position:absolute;left:5591;top:3168;width:4130;height:471;mso-height-percent:200;mso-height-percent:200;mso-width-relative:margin;mso-height-relative:margin" strokecolor="white">
              <v:textbox style="mso-fit-shape-to-text:t">
                <w:txbxContent>
                  <w:p w:rsidR="00987530" w:rsidRDefault="00987530" w:rsidP="00987530">
                    <w:r>
                      <w:rPr>
                        <w:rFonts w:hint="eastAsia"/>
                      </w:rPr>
                      <w:t>电缆护层保护器</w:t>
                    </w:r>
                  </w:p>
                </w:txbxContent>
              </v:textbox>
            </v:shape>
            <v:shape id="_x0000_s1155" type="#_x0000_t202" style="position:absolute;left:5591;top:3647;width:4130;height:471;mso-height-percent:200;mso-height-percent:200;mso-width-relative:margin;mso-height-relative:margin" strokecolor="white">
              <v:textbox style="mso-fit-shape-to-text:t">
                <w:txbxContent>
                  <w:p w:rsidR="00987530" w:rsidRDefault="00987530" w:rsidP="00987530">
                    <w:r>
                      <w:rPr>
                        <w:rFonts w:hint="eastAsia"/>
                      </w:rPr>
                      <w:t>保定众邦电气有限公司</w:t>
                    </w:r>
                  </w:p>
                </w:txbxContent>
              </v:textbox>
            </v:shape>
          </v:group>
        </w:pict>
      </w:r>
    </w:p>
    <w:p w:rsidR="00F13A9D" w:rsidRDefault="00F13A9D" w:rsidP="00F13A9D"/>
    <w:p w:rsidR="00F13A9D" w:rsidRDefault="00F13A9D" w:rsidP="00F13A9D"/>
    <w:p w:rsidR="00F13A9D" w:rsidRDefault="00F13A9D" w:rsidP="00F13A9D"/>
    <w:p w:rsidR="00F13A9D" w:rsidRDefault="00F13A9D" w:rsidP="00F13A9D"/>
    <w:p w:rsidR="00F13A9D" w:rsidRDefault="00F13A9D" w:rsidP="00F13A9D"/>
    <w:p w:rsidR="00F13A9D" w:rsidRDefault="00F13A9D" w:rsidP="00F13A9D"/>
    <w:p w:rsidR="00DE14DE" w:rsidRDefault="00DE14DE"/>
    <w:p w:rsidR="00D01770" w:rsidRDefault="00D01770"/>
    <w:p w:rsidR="00D01770" w:rsidRDefault="00D01770"/>
    <w:p w:rsidR="00D01770" w:rsidRDefault="00D01770"/>
    <w:p w:rsidR="006C6855" w:rsidRDefault="006C6855"/>
    <w:p w:rsidR="006C6855" w:rsidRDefault="006C6855"/>
    <w:tbl>
      <w:tblPr>
        <w:tblW w:w="9071" w:type="dxa"/>
        <w:tblLayout w:type="fixed"/>
        <w:tblCellMar>
          <w:left w:w="0" w:type="dxa"/>
          <w:right w:w="0" w:type="dxa"/>
        </w:tblCellMar>
        <w:tblLook w:val="0000"/>
      </w:tblPr>
      <w:tblGrid>
        <w:gridCol w:w="9071"/>
      </w:tblGrid>
      <w:tr w:rsidR="00E30974" w:rsidTr="00360513">
        <w:tc>
          <w:tcPr>
            <w:tcW w:w="9071" w:type="dxa"/>
            <w:vAlign w:val="bottom"/>
          </w:tcPr>
          <w:p w:rsidR="00E30974" w:rsidRDefault="00E30974">
            <w:pPr>
              <w:rPr>
                <w:rFonts w:ascii="黑体" w:eastAsia="黑体" w:hAnsi="黑体"/>
                <w:sz w:val="36"/>
                <w:szCs w:val="36"/>
              </w:rPr>
            </w:pPr>
            <w:r>
              <w:rPr>
                <w:rFonts w:ascii="黑体" w:eastAsia="黑体" w:hAnsi="黑体" w:hint="eastAsia"/>
                <w:sz w:val="36"/>
                <w:szCs w:val="36"/>
              </w:rPr>
              <w:t>使用条件</w:t>
            </w:r>
          </w:p>
        </w:tc>
      </w:tr>
      <w:tr w:rsidR="00E30974" w:rsidTr="00360513">
        <w:trPr>
          <w:trHeight w:hRule="exact" w:val="57"/>
        </w:trPr>
        <w:tc>
          <w:tcPr>
            <w:tcW w:w="9071" w:type="dxa"/>
            <w:shd w:val="clear" w:color="auto" w:fill="0D0D0D"/>
          </w:tcPr>
          <w:p w:rsidR="00E30974" w:rsidRDefault="00E30974">
            <w:pPr>
              <w:tabs>
                <w:tab w:val="left" w:pos="1251"/>
              </w:tabs>
              <w:rPr>
                <w:sz w:val="10"/>
                <w:szCs w:val="10"/>
              </w:rPr>
            </w:pPr>
          </w:p>
        </w:tc>
      </w:tr>
      <w:tr w:rsidR="00E30974" w:rsidTr="00360513">
        <w:trPr>
          <w:trHeight w:hRule="exact" w:val="170"/>
        </w:trPr>
        <w:tc>
          <w:tcPr>
            <w:tcW w:w="9071" w:type="dxa"/>
          </w:tcPr>
          <w:p w:rsidR="00E30974" w:rsidRDefault="00E30974"/>
        </w:tc>
      </w:tr>
      <w:tr w:rsidR="00E30974" w:rsidTr="00360513">
        <w:trPr>
          <w:trHeight w:val="4085"/>
        </w:trPr>
        <w:tc>
          <w:tcPr>
            <w:tcW w:w="9071" w:type="dxa"/>
          </w:tcPr>
          <w:tbl>
            <w:tblPr>
              <w:tblpPr w:leftFromText="180" w:rightFromText="180" w:vertAnchor="page" w:horzAnchor="margin" w:tblpX="557" w:tblpY="163"/>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25"/>
              <w:gridCol w:w="6630"/>
            </w:tblGrid>
            <w:tr w:rsidR="00E30974">
              <w:trPr>
                <w:trHeight w:val="454"/>
              </w:trPr>
              <w:tc>
                <w:tcPr>
                  <w:tcW w:w="2425" w:type="dxa"/>
                  <w:shd w:val="clear" w:color="auto" w:fill="D9D9D9"/>
                  <w:vAlign w:val="center"/>
                </w:tcPr>
                <w:p w:rsidR="00E30974" w:rsidRDefault="00E30974" w:rsidP="00D01770">
                  <w:pPr>
                    <w:jc w:val="center"/>
                    <w:rPr>
                      <w:rFonts w:ascii="黑体" w:eastAsia="黑体" w:hAnsi="黑体"/>
                      <w:szCs w:val="21"/>
                    </w:rPr>
                  </w:pPr>
                  <w:r w:rsidRPr="00D01770">
                    <w:rPr>
                      <w:rFonts w:ascii="黑体" w:eastAsia="黑体" w:hAnsi="黑体" w:hint="eastAsia"/>
                      <w:szCs w:val="21"/>
                    </w:rPr>
                    <w:t>环境温度</w:t>
                  </w:r>
                </w:p>
              </w:tc>
              <w:tc>
                <w:tcPr>
                  <w:tcW w:w="6630" w:type="dxa"/>
                  <w:shd w:val="clear" w:color="auto" w:fill="D9D9D9"/>
                  <w:vAlign w:val="center"/>
                </w:tcPr>
                <w:p w:rsidR="00E30974" w:rsidRDefault="000A5B66">
                  <w:pPr>
                    <w:rPr>
                      <w:rFonts w:ascii="Arial" w:eastAsia="黑体" w:hAnsi="Arial" w:cs="Arial"/>
                      <w:szCs w:val="21"/>
                    </w:rPr>
                  </w:pPr>
                  <w:r w:rsidRPr="000A5B66">
                    <w:rPr>
                      <w:rFonts w:ascii="黑体" w:eastAsia="黑体" w:hAnsi="黑体"/>
                      <w:szCs w:val="21"/>
                    </w:rPr>
                    <w:t>-45</w:t>
                  </w:r>
                  <w:r w:rsidRPr="000A5B66">
                    <w:rPr>
                      <w:rFonts w:ascii="黑体" w:eastAsia="黑体" w:hAnsi="黑体" w:hint="eastAsia"/>
                      <w:szCs w:val="21"/>
                    </w:rPr>
                    <w:t>℃～</w:t>
                  </w:r>
                  <w:r w:rsidRPr="000A5B66">
                    <w:rPr>
                      <w:rFonts w:ascii="黑体" w:eastAsia="黑体" w:hAnsi="黑体"/>
                      <w:szCs w:val="21"/>
                    </w:rPr>
                    <w:t>+55</w:t>
                  </w:r>
                  <w:r w:rsidRPr="000A5B66">
                    <w:rPr>
                      <w:rFonts w:ascii="黑体" w:eastAsia="黑体" w:hAnsi="黑体" w:hint="eastAsia"/>
                      <w:szCs w:val="21"/>
                    </w:rPr>
                    <w:t>℃</w:t>
                  </w:r>
                </w:p>
              </w:tc>
            </w:tr>
            <w:tr w:rsidR="00E30974">
              <w:trPr>
                <w:trHeight w:val="454"/>
              </w:trPr>
              <w:tc>
                <w:tcPr>
                  <w:tcW w:w="2425" w:type="dxa"/>
                  <w:vAlign w:val="center"/>
                </w:tcPr>
                <w:p w:rsidR="00E30974" w:rsidRDefault="00E30974" w:rsidP="00D01770">
                  <w:pPr>
                    <w:jc w:val="center"/>
                    <w:rPr>
                      <w:rFonts w:ascii="黑体" w:eastAsia="黑体" w:hAnsi="黑体"/>
                      <w:szCs w:val="21"/>
                    </w:rPr>
                  </w:pPr>
                  <w:r>
                    <w:rPr>
                      <w:rFonts w:ascii="黑体" w:eastAsia="黑体" w:hAnsi="黑体" w:hint="eastAsia"/>
                      <w:szCs w:val="21"/>
                    </w:rPr>
                    <w:t>环境湿度</w:t>
                  </w:r>
                </w:p>
              </w:tc>
              <w:tc>
                <w:tcPr>
                  <w:tcW w:w="6630" w:type="dxa"/>
                  <w:vAlign w:val="center"/>
                </w:tcPr>
                <w:p w:rsidR="00E30974" w:rsidRPr="00D01770" w:rsidRDefault="00D01770" w:rsidP="000A5B66">
                  <w:pPr>
                    <w:rPr>
                      <w:rFonts w:ascii="黑体" w:eastAsia="黑体" w:hAnsi="黑体"/>
                      <w:szCs w:val="21"/>
                    </w:rPr>
                  </w:pPr>
                  <w:r w:rsidRPr="00D01770">
                    <w:rPr>
                      <w:rFonts w:ascii="黑体" w:eastAsia="黑体" w:hAnsi="黑体"/>
                      <w:szCs w:val="21"/>
                    </w:rPr>
                    <w:t>湿度不大于</w:t>
                  </w:r>
                  <w:r w:rsidR="000A5B66">
                    <w:rPr>
                      <w:rFonts w:ascii="黑体" w:eastAsia="黑体" w:hAnsi="黑体"/>
                      <w:szCs w:val="21"/>
                    </w:rPr>
                    <w:t>9</w:t>
                  </w:r>
                  <w:r w:rsidR="000A5B66">
                    <w:rPr>
                      <w:rFonts w:ascii="黑体" w:eastAsia="黑体" w:hAnsi="黑体" w:hint="eastAsia"/>
                      <w:szCs w:val="21"/>
                    </w:rPr>
                    <w:t>0</w:t>
                  </w:r>
                  <w:r w:rsidRPr="00D01770">
                    <w:rPr>
                      <w:rFonts w:ascii="黑体" w:eastAsia="黑体" w:hAnsi="黑体"/>
                      <w:szCs w:val="21"/>
                    </w:rPr>
                    <w:t>%</w:t>
                  </w:r>
                </w:p>
              </w:tc>
            </w:tr>
            <w:tr w:rsidR="00E30974">
              <w:trPr>
                <w:trHeight w:val="454"/>
              </w:trPr>
              <w:tc>
                <w:tcPr>
                  <w:tcW w:w="2425" w:type="dxa"/>
                  <w:shd w:val="clear" w:color="auto" w:fill="D9D9D9"/>
                  <w:vAlign w:val="center"/>
                </w:tcPr>
                <w:p w:rsidR="00E30974" w:rsidRPr="000A5B66" w:rsidRDefault="00E30974" w:rsidP="000A5B66">
                  <w:pPr>
                    <w:jc w:val="center"/>
                    <w:rPr>
                      <w:rFonts w:ascii="黑体" w:eastAsia="黑体" w:hAnsi="黑体"/>
                      <w:szCs w:val="21"/>
                    </w:rPr>
                  </w:pPr>
                  <w:r w:rsidRPr="00D01770">
                    <w:rPr>
                      <w:rFonts w:ascii="黑体" w:eastAsia="黑体" w:hAnsi="黑体" w:hint="eastAsia"/>
                      <w:szCs w:val="21"/>
                    </w:rPr>
                    <w:t>海拔高度</w:t>
                  </w:r>
                </w:p>
              </w:tc>
              <w:tc>
                <w:tcPr>
                  <w:tcW w:w="6630" w:type="dxa"/>
                  <w:shd w:val="clear" w:color="auto" w:fill="D9D9D9"/>
                  <w:vAlign w:val="center"/>
                </w:tcPr>
                <w:p w:rsidR="00E30974" w:rsidRDefault="000A5B66" w:rsidP="000A5B66">
                  <w:pPr>
                    <w:rPr>
                      <w:rFonts w:ascii="黑体" w:eastAsia="黑体" w:hAnsi="黑体"/>
                      <w:szCs w:val="21"/>
                    </w:rPr>
                  </w:pPr>
                  <w:r w:rsidRPr="000A5B66">
                    <w:rPr>
                      <w:rFonts w:ascii="黑体" w:eastAsia="黑体" w:hAnsi="黑体" w:hint="eastAsia"/>
                      <w:szCs w:val="21"/>
                    </w:rPr>
                    <w:t>不超过</w:t>
                  </w:r>
                  <w:r w:rsidRPr="000A5B66">
                    <w:rPr>
                      <w:rFonts w:ascii="黑体" w:eastAsia="黑体" w:hAnsi="黑体"/>
                      <w:szCs w:val="21"/>
                    </w:rPr>
                    <w:t>3500m</w:t>
                  </w:r>
                  <w:r w:rsidRPr="000A5B66">
                    <w:rPr>
                      <w:rFonts w:ascii="黑体" w:eastAsia="黑体" w:hAnsi="黑体" w:hint="eastAsia"/>
                      <w:szCs w:val="21"/>
                    </w:rPr>
                    <w:t>；超出</w:t>
                  </w:r>
                  <w:r w:rsidRPr="000A5B66">
                    <w:rPr>
                      <w:rFonts w:ascii="黑体" w:eastAsia="黑体" w:hAnsi="黑体"/>
                      <w:szCs w:val="21"/>
                    </w:rPr>
                    <w:t>3500m</w:t>
                  </w:r>
                  <w:r w:rsidRPr="000A5B66">
                    <w:rPr>
                      <w:rFonts w:ascii="黑体" w:eastAsia="黑体" w:hAnsi="黑体" w:hint="eastAsia"/>
                      <w:szCs w:val="21"/>
                    </w:rPr>
                    <w:t>可根据实际情况特制</w:t>
                  </w:r>
                </w:p>
              </w:tc>
            </w:tr>
            <w:tr w:rsidR="00E30974">
              <w:trPr>
                <w:trHeight w:val="454"/>
              </w:trPr>
              <w:tc>
                <w:tcPr>
                  <w:tcW w:w="2425" w:type="dxa"/>
                  <w:vAlign w:val="center"/>
                </w:tcPr>
                <w:p w:rsidR="00E30974" w:rsidRDefault="00E30974" w:rsidP="00D01770">
                  <w:pPr>
                    <w:jc w:val="center"/>
                    <w:rPr>
                      <w:rFonts w:ascii="黑体" w:eastAsia="黑体" w:hAnsi="黑体"/>
                      <w:szCs w:val="21"/>
                    </w:rPr>
                  </w:pPr>
                  <w:r>
                    <w:rPr>
                      <w:rFonts w:ascii="黑体" w:eastAsia="黑体" w:hAnsi="黑体" w:hint="eastAsia"/>
                      <w:szCs w:val="21"/>
                    </w:rPr>
                    <w:t>大气条件</w:t>
                  </w:r>
                </w:p>
              </w:tc>
              <w:tc>
                <w:tcPr>
                  <w:tcW w:w="6630" w:type="dxa"/>
                  <w:vAlign w:val="center"/>
                </w:tcPr>
                <w:p w:rsidR="00E30974" w:rsidRDefault="000A5B66">
                  <w:pPr>
                    <w:rPr>
                      <w:rFonts w:ascii="黑体" w:eastAsia="黑体" w:hAnsi="黑体" w:cs="Arial"/>
                      <w:szCs w:val="21"/>
                    </w:rPr>
                  </w:pPr>
                  <w:r w:rsidRPr="000A5B66">
                    <w:rPr>
                      <w:rFonts w:ascii="黑体" w:eastAsia="黑体" w:hAnsi="黑体" w:hint="eastAsia"/>
                      <w:szCs w:val="21"/>
                    </w:rPr>
                    <w:t>安装场所的空气中不应含化学腐蚀气体、爆炸性尘埃</w:t>
                  </w:r>
                </w:p>
              </w:tc>
            </w:tr>
            <w:tr w:rsidR="00E30974">
              <w:trPr>
                <w:trHeight w:val="454"/>
              </w:trPr>
              <w:tc>
                <w:tcPr>
                  <w:tcW w:w="2425" w:type="dxa"/>
                  <w:shd w:val="clear" w:color="auto" w:fill="D9D9D9"/>
                  <w:vAlign w:val="center"/>
                </w:tcPr>
                <w:p w:rsidR="00E30974" w:rsidRDefault="00D01770" w:rsidP="00D01770">
                  <w:pPr>
                    <w:jc w:val="center"/>
                    <w:rPr>
                      <w:rFonts w:ascii="黑体" w:eastAsia="黑体" w:hAnsi="黑体" w:cs="Arial"/>
                      <w:szCs w:val="21"/>
                    </w:rPr>
                  </w:pPr>
                  <w:r w:rsidRPr="00D01770">
                    <w:rPr>
                      <w:rFonts w:ascii="黑体" w:eastAsia="黑体" w:hAnsi="黑体"/>
                      <w:szCs w:val="21"/>
                    </w:rPr>
                    <w:t>电网频率</w:t>
                  </w:r>
                </w:p>
              </w:tc>
              <w:tc>
                <w:tcPr>
                  <w:tcW w:w="6630" w:type="dxa"/>
                  <w:shd w:val="clear" w:color="auto" w:fill="D9D9D9"/>
                  <w:vAlign w:val="center"/>
                </w:tcPr>
                <w:p w:rsidR="00E30974" w:rsidRDefault="000A5B66">
                  <w:pPr>
                    <w:rPr>
                      <w:rFonts w:ascii="黑体" w:eastAsia="黑体" w:hAnsi="黑体"/>
                      <w:szCs w:val="21"/>
                    </w:rPr>
                  </w:pPr>
                  <w:r w:rsidRPr="000A5B66">
                    <w:rPr>
                      <w:rFonts w:ascii="黑体" w:eastAsia="黑体" w:hAnsi="黑体"/>
                      <w:szCs w:val="21"/>
                    </w:rPr>
                    <w:t>50Hz</w:t>
                  </w:r>
                  <w:r w:rsidRPr="000A5B66">
                    <w:rPr>
                      <w:rFonts w:ascii="黑体" w:eastAsia="黑体" w:hAnsi="黑体" w:hint="eastAsia"/>
                      <w:szCs w:val="21"/>
                    </w:rPr>
                    <w:t>、</w:t>
                  </w:r>
                  <w:r w:rsidRPr="000A5B66">
                    <w:rPr>
                      <w:rFonts w:ascii="黑体" w:eastAsia="黑体" w:hAnsi="黑体"/>
                      <w:szCs w:val="21"/>
                    </w:rPr>
                    <w:t xml:space="preserve"> 60Hz</w:t>
                  </w:r>
                  <w:r w:rsidRPr="000A5B66">
                    <w:rPr>
                      <w:rFonts w:ascii="黑体" w:eastAsia="黑体" w:hAnsi="黑体" w:hint="eastAsia"/>
                      <w:szCs w:val="21"/>
                    </w:rPr>
                    <w:t>；长期施加的工频电压不得超过保护器持续运行电压</w:t>
                  </w:r>
                </w:p>
              </w:tc>
            </w:tr>
          </w:tbl>
          <w:p w:rsidR="000A5B66" w:rsidRDefault="00E30974">
            <w:pPr>
              <w:rPr>
                <w:rFonts w:ascii="黑体" w:eastAsia="黑体" w:hAnsi="黑体"/>
              </w:rPr>
            </w:pPr>
            <w:r>
              <w:rPr>
                <w:rFonts w:ascii="黑体" w:eastAsia="黑体" w:hAnsi="黑体" w:hint="eastAsia"/>
              </w:rPr>
              <w:t xml:space="preserve"> </w:t>
            </w:r>
          </w:p>
          <w:p w:rsidR="000A5B66" w:rsidRDefault="000A5B66">
            <w:pPr>
              <w:rPr>
                <w:rFonts w:ascii="黑体" w:eastAsia="黑体" w:hAnsi="黑体"/>
              </w:rPr>
            </w:pPr>
          </w:p>
        </w:tc>
      </w:tr>
      <w:tr w:rsidR="00E30974" w:rsidTr="00360513">
        <w:tc>
          <w:tcPr>
            <w:tcW w:w="9071" w:type="dxa"/>
            <w:vAlign w:val="bottom"/>
          </w:tcPr>
          <w:p w:rsidR="00E30974" w:rsidRPr="00F52224" w:rsidRDefault="00236984">
            <w:pPr>
              <w:rPr>
                <w:rFonts w:ascii="黑体" w:eastAsia="黑体" w:hAnsi="黑体"/>
                <w:sz w:val="36"/>
                <w:szCs w:val="36"/>
              </w:rPr>
            </w:pPr>
            <w:r>
              <w:rPr>
                <w:rFonts w:ascii="黑体" w:eastAsia="黑体" w:hAnsi="黑体" w:hint="eastAsia"/>
                <w:b/>
                <w:bCs/>
                <w:color w:val="000000"/>
                <w:sz w:val="36"/>
                <w:szCs w:val="36"/>
              </w:rPr>
              <w:lastRenderedPageBreak/>
              <w:t>技术参数</w:t>
            </w:r>
            <w:bookmarkStart w:id="0" w:name="_GoBack"/>
            <w:bookmarkEnd w:id="0"/>
          </w:p>
        </w:tc>
      </w:tr>
      <w:tr w:rsidR="00E30974" w:rsidTr="00360513">
        <w:trPr>
          <w:trHeight w:hRule="exact" w:val="57"/>
        </w:trPr>
        <w:tc>
          <w:tcPr>
            <w:tcW w:w="9071" w:type="dxa"/>
            <w:shd w:val="clear" w:color="auto" w:fill="000000"/>
          </w:tcPr>
          <w:p w:rsidR="00E30974" w:rsidRDefault="00E30974">
            <w:pPr>
              <w:tabs>
                <w:tab w:val="left" w:pos="1251"/>
              </w:tabs>
            </w:pPr>
          </w:p>
        </w:tc>
      </w:tr>
      <w:tr w:rsidR="00E30974" w:rsidTr="00360513">
        <w:trPr>
          <w:trHeight w:hRule="exact" w:val="170"/>
        </w:trPr>
        <w:tc>
          <w:tcPr>
            <w:tcW w:w="9071" w:type="dxa"/>
          </w:tcPr>
          <w:p w:rsidR="00E30974" w:rsidRDefault="00E30974"/>
        </w:tc>
      </w:tr>
      <w:tr w:rsidR="00E30974" w:rsidTr="00D90070">
        <w:trPr>
          <w:trHeight w:val="6505"/>
        </w:trPr>
        <w:tc>
          <w:tcPr>
            <w:tcW w:w="9071" w:type="dxa"/>
          </w:tcPr>
          <w:tbl>
            <w:tblPr>
              <w:tblpPr w:leftFromText="180" w:rightFromText="180" w:vertAnchor="page" w:horzAnchor="margin" w:tblpX="132" w:tblpY="211"/>
              <w:tblOverlap w:val="never"/>
              <w:tblW w:w="9077" w:type="dxa"/>
              <w:tblLayout w:type="fixed"/>
              <w:tblLook w:val="04A0"/>
            </w:tblPr>
            <w:tblGrid>
              <w:gridCol w:w="924"/>
              <w:gridCol w:w="936"/>
              <w:gridCol w:w="786"/>
              <w:gridCol w:w="786"/>
              <w:gridCol w:w="786"/>
              <w:gridCol w:w="816"/>
              <w:gridCol w:w="1026"/>
              <w:gridCol w:w="816"/>
              <w:gridCol w:w="727"/>
              <w:gridCol w:w="1474"/>
            </w:tblGrid>
            <w:tr w:rsidR="000A5B66" w:rsidTr="00F13A9D">
              <w:trPr>
                <w:trHeight w:val="600"/>
              </w:trPr>
              <w:tc>
                <w:tcPr>
                  <w:tcW w:w="92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产品型号</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适用电缆系统电压  KV</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额定电压（有效值）KV</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持续运行电压（有效值）KV</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8/20μs标称放电电流KA</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直流参考电压UmA   KV</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0.75UmA下的漏电电流μA</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标称放电流下的残压（峰值）KV</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2ms方波电流   A</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4/10μs大电流冲击耐受值  KA</w:t>
                  </w:r>
                </w:p>
              </w:tc>
            </w:tr>
            <w:tr w:rsidR="000A5B66" w:rsidTr="00F13A9D">
              <w:trPr>
                <w:trHeight w:val="582"/>
              </w:trPr>
              <w:tc>
                <w:tcPr>
                  <w:tcW w:w="9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left"/>
                    <w:rPr>
                      <w:rFonts w:ascii="黑体" w:eastAsia="黑体" w:hAnsi="黑体" w:cs="宋体"/>
                      <w:kern w:val="0"/>
                      <w:szCs w:val="21"/>
                    </w:rPr>
                  </w:pPr>
                </w:p>
              </w:tc>
              <w:tc>
                <w:tcPr>
                  <w:tcW w:w="9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left"/>
                    <w:rPr>
                      <w:rFonts w:ascii="黑体" w:eastAsia="黑体" w:hAnsi="黑体" w:cs="宋体"/>
                      <w:kern w:val="0"/>
                      <w:szCs w:val="21"/>
                    </w:rPr>
                  </w:pPr>
                </w:p>
              </w:tc>
              <w:tc>
                <w:tcPr>
                  <w:tcW w:w="78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left"/>
                    <w:rPr>
                      <w:rFonts w:ascii="黑体" w:eastAsia="黑体" w:hAnsi="黑体" w:cs="宋体"/>
                      <w:kern w:val="0"/>
                      <w:szCs w:val="21"/>
                    </w:rPr>
                  </w:pPr>
                </w:p>
              </w:tc>
              <w:tc>
                <w:tcPr>
                  <w:tcW w:w="78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left"/>
                    <w:rPr>
                      <w:rFonts w:ascii="黑体" w:eastAsia="黑体" w:hAnsi="黑体" w:cs="宋体"/>
                      <w:kern w:val="0"/>
                      <w:szCs w:val="21"/>
                    </w:rPr>
                  </w:pPr>
                </w:p>
              </w:tc>
              <w:tc>
                <w:tcPr>
                  <w:tcW w:w="78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left"/>
                    <w:rPr>
                      <w:rFonts w:ascii="黑体" w:eastAsia="黑体" w:hAnsi="黑体" w:cs="宋体"/>
                      <w:kern w:val="0"/>
                      <w:szCs w:val="21"/>
                    </w:rPr>
                  </w:pPr>
                </w:p>
              </w:tc>
              <w:tc>
                <w:tcPr>
                  <w:tcW w:w="8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left"/>
                    <w:rPr>
                      <w:rFonts w:ascii="黑体" w:eastAsia="黑体" w:hAnsi="黑体" w:cs="宋体"/>
                      <w:kern w:val="0"/>
                      <w:szCs w:val="21"/>
                    </w:rPr>
                  </w:pPr>
                </w:p>
              </w:tc>
              <w:tc>
                <w:tcPr>
                  <w:tcW w:w="10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left"/>
                    <w:rPr>
                      <w:rFonts w:ascii="黑体" w:eastAsia="黑体" w:hAnsi="黑体" w:cs="宋体"/>
                      <w:kern w:val="0"/>
                      <w:szCs w:val="21"/>
                    </w:rPr>
                  </w:pPr>
                </w:p>
              </w:tc>
              <w:tc>
                <w:tcPr>
                  <w:tcW w:w="8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left"/>
                    <w:rPr>
                      <w:rFonts w:ascii="黑体" w:eastAsia="黑体" w:hAnsi="黑体" w:cs="宋体"/>
                      <w:kern w:val="0"/>
                      <w:szCs w:val="21"/>
                    </w:rPr>
                  </w:pPr>
                </w:p>
              </w:tc>
              <w:tc>
                <w:tcPr>
                  <w:tcW w:w="7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left"/>
                    <w:rPr>
                      <w:rFonts w:ascii="黑体" w:eastAsia="黑体" w:hAnsi="黑体" w:cs="宋体"/>
                      <w:kern w:val="0"/>
                      <w:szCs w:val="21"/>
                    </w:rPr>
                  </w:pPr>
                </w:p>
              </w:tc>
              <w:tc>
                <w:tcPr>
                  <w:tcW w:w="14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left"/>
                    <w:rPr>
                      <w:rFonts w:ascii="黑体" w:eastAsia="黑体" w:hAnsi="黑体" w:cs="宋体"/>
                      <w:kern w:val="0"/>
                      <w:szCs w:val="21"/>
                    </w:rPr>
                  </w:pPr>
                </w:p>
              </w:tc>
            </w:tr>
            <w:tr w:rsidR="000A5B66" w:rsidTr="00D90070">
              <w:trPr>
                <w:trHeight w:val="911"/>
              </w:trPr>
              <w:tc>
                <w:tcPr>
                  <w:tcW w:w="924" w:type="dxa"/>
                  <w:tcBorders>
                    <w:top w:val="nil"/>
                    <w:left w:val="single" w:sz="4" w:space="0" w:color="auto"/>
                    <w:bottom w:val="single" w:sz="4" w:space="0" w:color="auto"/>
                    <w:right w:val="single" w:sz="4" w:space="0" w:color="auto"/>
                  </w:tcBorders>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BHQ-35</w:t>
                  </w:r>
                </w:p>
              </w:tc>
              <w:tc>
                <w:tcPr>
                  <w:tcW w:w="936" w:type="dxa"/>
                  <w:tcBorders>
                    <w:top w:val="nil"/>
                    <w:left w:val="nil"/>
                    <w:bottom w:val="single" w:sz="4" w:space="0" w:color="auto"/>
                    <w:right w:val="single" w:sz="4" w:space="0" w:color="auto"/>
                  </w:tcBorders>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0-35KV</w:t>
                  </w:r>
                </w:p>
              </w:tc>
              <w:tc>
                <w:tcPr>
                  <w:tcW w:w="786" w:type="dxa"/>
                  <w:tcBorders>
                    <w:top w:val="nil"/>
                    <w:left w:val="nil"/>
                    <w:bottom w:val="single" w:sz="4" w:space="0" w:color="auto"/>
                    <w:right w:val="single" w:sz="4" w:space="0" w:color="auto"/>
                  </w:tcBorders>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2.8</w:t>
                  </w:r>
                </w:p>
              </w:tc>
              <w:tc>
                <w:tcPr>
                  <w:tcW w:w="786" w:type="dxa"/>
                  <w:tcBorders>
                    <w:top w:val="nil"/>
                    <w:left w:val="nil"/>
                    <w:bottom w:val="single" w:sz="4" w:space="0" w:color="auto"/>
                    <w:right w:val="single" w:sz="4" w:space="0" w:color="auto"/>
                  </w:tcBorders>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2.2</w:t>
                  </w:r>
                </w:p>
              </w:tc>
              <w:tc>
                <w:tcPr>
                  <w:tcW w:w="786" w:type="dxa"/>
                  <w:tcBorders>
                    <w:top w:val="nil"/>
                    <w:left w:val="nil"/>
                    <w:bottom w:val="single" w:sz="4" w:space="0" w:color="auto"/>
                    <w:right w:val="single" w:sz="4" w:space="0" w:color="auto"/>
                  </w:tcBorders>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5</w:t>
                  </w:r>
                </w:p>
              </w:tc>
              <w:tc>
                <w:tcPr>
                  <w:tcW w:w="816" w:type="dxa"/>
                  <w:tcBorders>
                    <w:top w:val="nil"/>
                    <w:left w:val="nil"/>
                    <w:bottom w:val="single" w:sz="4" w:space="0" w:color="auto"/>
                    <w:right w:val="single" w:sz="4" w:space="0" w:color="auto"/>
                  </w:tcBorders>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≥4.0</w:t>
                  </w:r>
                </w:p>
              </w:tc>
              <w:tc>
                <w:tcPr>
                  <w:tcW w:w="1026" w:type="dxa"/>
                  <w:tcBorders>
                    <w:top w:val="nil"/>
                    <w:left w:val="nil"/>
                    <w:bottom w:val="single" w:sz="4" w:space="0" w:color="auto"/>
                    <w:right w:val="single" w:sz="4" w:space="0" w:color="auto"/>
                  </w:tcBorders>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 30</w:t>
                  </w:r>
                </w:p>
              </w:tc>
              <w:tc>
                <w:tcPr>
                  <w:tcW w:w="816" w:type="dxa"/>
                  <w:tcBorders>
                    <w:top w:val="nil"/>
                    <w:left w:val="nil"/>
                    <w:bottom w:val="single" w:sz="4" w:space="0" w:color="auto"/>
                    <w:right w:val="single" w:sz="4" w:space="0" w:color="auto"/>
                  </w:tcBorders>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 7</w:t>
                  </w:r>
                </w:p>
              </w:tc>
              <w:tc>
                <w:tcPr>
                  <w:tcW w:w="727" w:type="dxa"/>
                  <w:tcBorders>
                    <w:top w:val="nil"/>
                    <w:left w:val="nil"/>
                    <w:bottom w:val="single" w:sz="4" w:space="0" w:color="auto"/>
                    <w:right w:val="single" w:sz="4" w:space="0" w:color="auto"/>
                  </w:tcBorders>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600</w:t>
                  </w:r>
                </w:p>
              </w:tc>
              <w:tc>
                <w:tcPr>
                  <w:tcW w:w="1474" w:type="dxa"/>
                  <w:tcBorders>
                    <w:top w:val="nil"/>
                    <w:left w:val="nil"/>
                    <w:bottom w:val="single" w:sz="4" w:space="0" w:color="auto"/>
                    <w:right w:val="single" w:sz="4" w:space="0" w:color="auto"/>
                  </w:tcBorders>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65</w:t>
                  </w:r>
                </w:p>
              </w:tc>
            </w:tr>
            <w:tr w:rsidR="000A5B66" w:rsidTr="00D90070">
              <w:trPr>
                <w:trHeight w:val="870"/>
              </w:trPr>
              <w:tc>
                <w:tcPr>
                  <w:tcW w:w="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BHQ-66</w:t>
                  </w:r>
                </w:p>
              </w:tc>
              <w:tc>
                <w:tcPr>
                  <w:tcW w:w="9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66KV</w:t>
                  </w:r>
                </w:p>
              </w:tc>
              <w:tc>
                <w:tcPr>
                  <w:tcW w:w="78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3</w:t>
                  </w:r>
                </w:p>
              </w:tc>
              <w:tc>
                <w:tcPr>
                  <w:tcW w:w="78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2.4</w:t>
                  </w:r>
                </w:p>
              </w:tc>
              <w:tc>
                <w:tcPr>
                  <w:tcW w:w="78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5</w:t>
                  </w:r>
                </w:p>
              </w:tc>
              <w:tc>
                <w:tcPr>
                  <w:tcW w:w="8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≥4.0</w:t>
                  </w:r>
                </w:p>
              </w:tc>
              <w:tc>
                <w:tcPr>
                  <w:tcW w:w="10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 30</w:t>
                  </w:r>
                </w:p>
              </w:tc>
              <w:tc>
                <w:tcPr>
                  <w:tcW w:w="8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 7</w:t>
                  </w:r>
                </w:p>
              </w:tc>
              <w:tc>
                <w:tcPr>
                  <w:tcW w:w="7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600</w:t>
                  </w:r>
                </w:p>
              </w:tc>
              <w:tc>
                <w:tcPr>
                  <w:tcW w:w="147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100</w:t>
                  </w:r>
                </w:p>
              </w:tc>
            </w:tr>
            <w:tr w:rsidR="000A5B66" w:rsidTr="00D90070">
              <w:trPr>
                <w:trHeight w:val="573"/>
              </w:trPr>
              <w:tc>
                <w:tcPr>
                  <w:tcW w:w="924" w:type="dxa"/>
                  <w:tcBorders>
                    <w:top w:val="nil"/>
                    <w:left w:val="single" w:sz="4" w:space="0" w:color="auto"/>
                    <w:bottom w:val="single" w:sz="4" w:space="0" w:color="auto"/>
                    <w:right w:val="single" w:sz="4" w:space="0" w:color="auto"/>
                  </w:tcBorders>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BHQ-110</w:t>
                  </w:r>
                </w:p>
              </w:tc>
              <w:tc>
                <w:tcPr>
                  <w:tcW w:w="936" w:type="dxa"/>
                  <w:tcBorders>
                    <w:top w:val="nil"/>
                    <w:left w:val="nil"/>
                    <w:bottom w:val="single" w:sz="4" w:space="0" w:color="auto"/>
                    <w:right w:val="single" w:sz="4" w:space="0" w:color="auto"/>
                  </w:tcBorders>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110KV</w:t>
                  </w:r>
                </w:p>
              </w:tc>
              <w:tc>
                <w:tcPr>
                  <w:tcW w:w="786" w:type="dxa"/>
                  <w:tcBorders>
                    <w:top w:val="nil"/>
                    <w:left w:val="nil"/>
                    <w:bottom w:val="single" w:sz="4" w:space="0" w:color="auto"/>
                    <w:right w:val="single" w:sz="4" w:space="0" w:color="auto"/>
                  </w:tcBorders>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3.6</w:t>
                  </w:r>
                </w:p>
              </w:tc>
              <w:tc>
                <w:tcPr>
                  <w:tcW w:w="786" w:type="dxa"/>
                  <w:tcBorders>
                    <w:top w:val="nil"/>
                    <w:left w:val="nil"/>
                    <w:bottom w:val="single" w:sz="4" w:space="0" w:color="auto"/>
                    <w:right w:val="single" w:sz="4" w:space="0" w:color="auto"/>
                  </w:tcBorders>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2.8</w:t>
                  </w:r>
                </w:p>
              </w:tc>
              <w:tc>
                <w:tcPr>
                  <w:tcW w:w="786" w:type="dxa"/>
                  <w:tcBorders>
                    <w:top w:val="nil"/>
                    <w:left w:val="nil"/>
                    <w:bottom w:val="single" w:sz="4" w:space="0" w:color="auto"/>
                    <w:right w:val="single" w:sz="4" w:space="0" w:color="auto"/>
                  </w:tcBorders>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10</w:t>
                  </w:r>
                </w:p>
              </w:tc>
              <w:tc>
                <w:tcPr>
                  <w:tcW w:w="816" w:type="dxa"/>
                  <w:tcBorders>
                    <w:top w:val="nil"/>
                    <w:left w:val="nil"/>
                    <w:bottom w:val="single" w:sz="4" w:space="0" w:color="auto"/>
                    <w:right w:val="single" w:sz="4" w:space="0" w:color="auto"/>
                  </w:tcBorders>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≥5.8</w:t>
                  </w:r>
                </w:p>
              </w:tc>
              <w:tc>
                <w:tcPr>
                  <w:tcW w:w="1026" w:type="dxa"/>
                  <w:tcBorders>
                    <w:top w:val="nil"/>
                    <w:left w:val="nil"/>
                    <w:bottom w:val="single" w:sz="4" w:space="0" w:color="auto"/>
                    <w:right w:val="single" w:sz="4" w:space="0" w:color="auto"/>
                  </w:tcBorders>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 30</w:t>
                  </w:r>
                </w:p>
              </w:tc>
              <w:tc>
                <w:tcPr>
                  <w:tcW w:w="816" w:type="dxa"/>
                  <w:tcBorders>
                    <w:top w:val="nil"/>
                    <w:left w:val="nil"/>
                    <w:bottom w:val="single" w:sz="4" w:space="0" w:color="auto"/>
                    <w:right w:val="single" w:sz="4" w:space="0" w:color="auto"/>
                  </w:tcBorders>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 10</w:t>
                  </w:r>
                </w:p>
              </w:tc>
              <w:tc>
                <w:tcPr>
                  <w:tcW w:w="727" w:type="dxa"/>
                  <w:tcBorders>
                    <w:top w:val="nil"/>
                    <w:left w:val="nil"/>
                    <w:bottom w:val="single" w:sz="4" w:space="0" w:color="auto"/>
                    <w:right w:val="single" w:sz="4" w:space="0" w:color="auto"/>
                  </w:tcBorders>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600</w:t>
                  </w:r>
                </w:p>
              </w:tc>
              <w:tc>
                <w:tcPr>
                  <w:tcW w:w="1474" w:type="dxa"/>
                  <w:tcBorders>
                    <w:top w:val="nil"/>
                    <w:left w:val="nil"/>
                    <w:bottom w:val="single" w:sz="4" w:space="0" w:color="auto"/>
                    <w:right w:val="single" w:sz="4" w:space="0" w:color="auto"/>
                  </w:tcBorders>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100</w:t>
                  </w:r>
                </w:p>
              </w:tc>
            </w:tr>
            <w:tr w:rsidR="000A5B66" w:rsidTr="00D90070">
              <w:trPr>
                <w:trHeight w:val="570"/>
              </w:trPr>
              <w:tc>
                <w:tcPr>
                  <w:tcW w:w="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BHQ-220</w:t>
                  </w:r>
                </w:p>
              </w:tc>
              <w:tc>
                <w:tcPr>
                  <w:tcW w:w="9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220KV</w:t>
                  </w:r>
                </w:p>
              </w:tc>
              <w:tc>
                <w:tcPr>
                  <w:tcW w:w="78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4</w:t>
                  </w:r>
                </w:p>
              </w:tc>
              <w:tc>
                <w:tcPr>
                  <w:tcW w:w="78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3.2</w:t>
                  </w:r>
                </w:p>
              </w:tc>
              <w:tc>
                <w:tcPr>
                  <w:tcW w:w="78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10</w:t>
                  </w:r>
                </w:p>
              </w:tc>
              <w:tc>
                <w:tcPr>
                  <w:tcW w:w="8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≥5.8</w:t>
                  </w:r>
                </w:p>
              </w:tc>
              <w:tc>
                <w:tcPr>
                  <w:tcW w:w="10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 30</w:t>
                  </w:r>
                </w:p>
              </w:tc>
              <w:tc>
                <w:tcPr>
                  <w:tcW w:w="8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 10</w:t>
                  </w:r>
                </w:p>
              </w:tc>
              <w:tc>
                <w:tcPr>
                  <w:tcW w:w="7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800</w:t>
                  </w:r>
                </w:p>
              </w:tc>
              <w:tc>
                <w:tcPr>
                  <w:tcW w:w="147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5B66" w:rsidRPr="00F52224" w:rsidRDefault="000A5B66">
                  <w:pPr>
                    <w:widowControl/>
                    <w:jc w:val="center"/>
                    <w:rPr>
                      <w:rFonts w:ascii="黑体" w:eastAsia="黑体" w:hAnsi="黑体" w:cs="宋体"/>
                      <w:kern w:val="0"/>
                      <w:szCs w:val="21"/>
                    </w:rPr>
                  </w:pPr>
                  <w:r w:rsidRPr="00F52224">
                    <w:rPr>
                      <w:rFonts w:ascii="黑体" w:eastAsia="黑体" w:hAnsi="黑体" w:cs="宋体" w:hint="eastAsia"/>
                      <w:kern w:val="0"/>
                      <w:szCs w:val="21"/>
                    </w:rPr>
                    <w:t>100</w:t>
                  </w:r>
                </w:p>
              </w:tc>
            </w:tr>
          </w:tbl>
          <w:p w:rsidR="00E30974" w:rsidRDefault="00E30974"/>
        </w:tc>
      </w:tr>
      <w:tr w:rsidR="00E30974" w:rsidTr="00360513">
        <w:trPr>
          <w:trHeight w:hRule="exact" w:val="227"/>
        </w:trPr>
        <w:tc>
          <w:tcPr>
            <w:tcW w:w="9071" w:type="dxa"/>
          </w:tcPr>
          <w:p w:rsidR="00E30974" w:rsidRDefault="00E30974"/>
          <w:p w:rsidR="00F13A9D" w:rsidRDefault="00F13A9D"/>
          <w:p w:rsidR="00F13A9D" w:rsidRDefault="00F13A9D"/>
          <w:p w:rsidR="00F13A9D" w:rsidRDefault="00F13A9D"/>
          <w:p w:rsidR="00F13A9D" w:rsidRDefault="00F13A9D"/>
          <w:p w:rsidR="00F13A9D" w:rsidRDefault="00F13A9D"/>
          <w:p w:rsidR="000A5B66" w:rsidRDefault="000A5B66"/>
          <w:p w:rsidR="000A5B66" w:rsidRDefault="000A5B66"/>
          <w:p w:rsidR="000A5B66" w:rsidRDefault="000A5B66"/>
        </w:tc>
      </w:tr>
      <w:tr w:rsidR="00F13A9D" w:rsidTr="00D90070">
        <w:trPr>
          <w:trHeight w:hRule="exact" w:val="80"/>
        </w:trPr>
        <w:tc>
          <w:tcPr>
            <w:tcW w:w="9071" w:type="dxa"/>
          </w:tcPr>
          <w:p w:rsidR="00F13A9D" w:rsidRDefault="00F13A9D"/>
          <w:p w:rsidR="00F13A9D" w:rsidRDefault="00F13A9D"/>
          <w:p w:rsidR="00F13A9D" w:rsidRDefault="00F13A9D"/>
          <w:p w:rsidR="00F13A9D" w:rsidRDefault="00F13A9D"/>
          <w:p w:rsidR="00F13A9D" w:rsidRDefault="00F13A9D"/>
          <w:p w:rsidR="00F13A9D" w:rsidRDefault="00F13A9D"/>
          <w:p w:rsidR="00F13A9D" w:rsidRDefault="00F13A9D"/>
        </w:tc>
      </w:tr>
    </w:tbl>
    <w:p w:rsidR="00AF6F1A" w:rsidRDefault="00AF6F1A"/>
    <w:p w:rsidR="00F13A9D" w:rsidRDefault="00F13A9D"/>
    <w:tbl>
      <w:tblPr>
        <w:tblW w:w="9071" w:type="dxa"/>
        <w:tblLayout w:type="fixed"/>
        <w:tblCellMar>
          <w:left w:w="0" w:type="dxa"/>
          <w:right w:w="0" w:type="dxa"/>
        </w:tblCellMar>
        <w:tblLook w:val="0000"/>
      </w:tblPr>
      <w:tblGrid>
        <w:gridCol w:w="9071"/>
      </w:tblGrid>
      <w:tr w:rsidR="00F13A9D" w:rsidTr="00D94D00">
        <w:tc>
          <w:tcPr>
            <w:tcW w:w="9071" w:type="dxa"/>
            <w:vAlign w:val="bottom"/>
          </w:tcPr>
          <w:p w:rsidR="00F13A9D" w:rsidRDefault="00F13A9D" w:rsidP="00D94D00">
            <w:pPr>
              <w:rPr>
                <w:sz w:val="36"/>
                <w:szCs w:val="36"/>
              </w:rPr>
            </w:pPr>
            <w:r w:rsidRPr="00F13A9D">
              <w:rPr>
                <w:rFonts w:ascii="黑体" w:eastAsia="黑体" w:hAnsi="黑体"/>
                <w:sz w:val="36"/>
                <w:szCs w:val="36"/>
              </w:rPr>
              <w:t>使用须知</w:t>
            </w:r>
          </w:p>
        </w:tc>
      </w:tr>
      <w:tr w:rsidR="00F13A9D" w:rsidTr="00D94D00">
        <w:trPr>
          <w:trHeight w:hRule="exact" w:val="57"/>
        </w:trPr>
        <w:tc>
          <w:tcPr>
            <w:tcW w:w="9071" w:type="dxa"/>
            <w:shd w:val="clear" w:color="auto" w:fill="000000"/>
          </w:tcPr>
          <w:p w:rsidR="00F13A9D" w:rsidRDefault="00F13A9D" w:rsidP="00D94D00">
            <w:pPr>
              <w:tabs>
                <w:tab w:val="left" w:pos="1251"/>
              </w:tabs>
            </w:pPr>
          </w:p>
        </w:tc>
      </w:tr>
    </w:tbl>
    <w:tbl>
      <w:tblPr>
        <w:tblpPr w:leftFromText="180" w:rightFromText="180" w:vertAnchor="page" w:horzAnchor="margin" w:tblpX="108" w:tblpY="10951"/>
        <w:tblOverlap w:val="neve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039"/>
      </w:tblGrid>
      <w:tr w:rsidR="00F13A9D" w:rsidTr="00D90070">
        <w:trPr>
          <w:trHeight w:val="843"/>
        </w:trPr>
        <w:tc>
          <w:tcPr>
            <w:tcW w:w="9039" w:type="dxa"/>
            <w:shd w:val="clear" w:color="auto" w:fill="D9D9D9"/>
            <w:vAlign w:val="center"/>
          </w:tcPr>
          <w:p w:rsidR="00F13A9D" w:rsidRPr="000A5B66" w:rsidRDefault="00F13A9D" w:rsidP="006C6855">
            <w:pPr>
              <w:autoSpaceDN w:val="0"/>
              <w:spacing w:line="360" w:lineRule="auto"/>
              <w:ind w:firstLineChars="200" w:firstLine="420"/>
              <w:rPr>
                <w:rFonts w:ascii="Arial"/>
                <w:sz w:val="24"/>
              </w:rPr>
            </w:pPr>
            <w:r w:rsidRPr="004F4D0B">
              <w:rPr>
                <w:rFonts w:ascii="黑体" w:eastAsia="黑体" w:hAnsi="黑体" w:hint="eastAsia"/>
                <w:szCs w:val="21"/>
              </w:rPr>
              <w:t xml:space="preserve">(1) </w:t>
            </w:r>
            <w:r w:rsidRPr="00D90070">
              <w:rPr>
                <w:rFonts w:ascii="黑体" w:eastAsia="黑体" w:hAnsi="黑体"/>
                <w:szCs w:val="21"/>
              </w:rPr>
              <w:t xml:space="preserve"> ZB-BHQ</w:t>
            </w:r>
            <w:r w:rsidRPr="00D90070">
              <w:rPr>
                <w:rFonts w:ascii="黑体" w:eastAsia="黑体" w:hAnsi="黑体" w:hint="eastAsia"/>
                <w:szCs w:val="21"/>
              </w:rPr>
              <w:t>系列电缆护层保护器是保护电缆护层的专用装置，避免雷击及感应过电压对电缆护层的危害</w:t>
            </w:r>
            <w:r w:rsidRPr="004F4D0B">
              <w:rPr>
                <w:rFonts w:ascii="黑体" w:eastAsia="黑体" w:hAnsi="黑体" w:hint="eastAsia"/>
                <w:szCs w:val="21"/>
              </w:rPr>
              <w:t>；</w:t>
            </w:r>
          </w:p>
        </w:tc>
      </w:tr>
      <w:tr w:rsidR="00F13A9D" w:rsidTr="006C6855">
        <w:trPr>
          <w:trHeight w:val="461"/>
        </w:trPr>
        <w:tc>
          <w:tcPr>
            <w:tcW w:w="9039" w:type="dxa"/>
            <w:vAlign w:val="center"/>
          </w:tcPr>
          <w:p w:rsidR="00F13A9D" w:rsidRPr="00A973F5" w:rsidRDefault="00F13A9D" w:rsidP="00D90070">
            <w:pPr>
              <w:autoSpaceDN w:val="0"/>
              <w:spacing w:line="360" w:lineRule="auto"/>
              <w:ind w:firstLineChars="200" w:firstLine="420"/>
              <w:rPr>
                <w:rFonts w:ascii="黑体" w:eastAsia="黑体" w:hAnsi="黑体"/>
                <w:szCs w:val="21"/>
              </w:rPr>
            </w:pPr>
            <w:r w:rsidRPr="00A973F5">
              <w:rPr>
                <w:rFonts w:ascii="黑体" w:eastAsia="黑体" w:hAnsi="黑体" w:hint="eastAsia"/>
                <w:szCs w:val="21"/>
              </w:rPr>
              <w:t>(2</w:t>
            </w:r>
            <w:r w:rsidRPr="00D90070">
              <w:rPr>
                <w:rFonts w:ascii="黑体" w:eastAsia="黑体" w:hAnsi="黑体" w:hint="eastAsia"/>
                <w:szCs w:val="21"/>
              </w:rPr>
              <w:t>保护器并接于高压电缆护层与地之间，用螺栓和电缆护层连接，保护器即投入使用。安装时，高压出线端端部引线拉力不应大于</w:t>
            </w:r>
            <w:r w:rsidRPr="00D90070">
              <w:rPr>
                <w:rFonts w:ascii="黑体" w:eastAsia="黑体" w:hAnsi="黑体"/>
                <w:szCs w:val="21"/>
              </w:rPr>
              <w:t>145N</w:t>
            </w:r>
            <w:r w:rsidRPr="00D90070">
              <w:rPr>
                <w:rFonts w:ascii="黑体" w:eastAsia="黑体" w:hAnsi="黑体" w:hint="eastAsia"/>
                <w:szCs w:val="21"/>
              </w:rPr>
              <w:t>。连接导线的绝缘水平不应低于所保护电缆外护层绝缘水平，且连接回路应尽可能短。装置须可靠接地</w:t>
            </w:r>
            <w:r w:rsidRPr="00A973F5">
              <w:rPr>
                <w:rFonts w:ascii="黑体" w:eastAsia="黑体" w:hAnsi="黑体" w:hint="eastAsia"/>
                <w:szCs w:val="21"/>
              </w:rPr>
              <w:t>；</w:t>
            </w:r>
          </w:p>
        </w:tc>
      </w:tr>
      <w:tr w:rsidR="00F13A9D" w:rsidTr="006C6855">
        <w:trPr>
          <w:trHeight w:val="461"/>
        </w:trPr>
        <w:tc>
          <w:tcPr>
            <w:tcW w:w="9039" w:type="dxa"/>
            <w:tcBorders>
              <w:bottom w:val="single" w:sz="6" w:space="0" w:color="auto"/>
            </w:tcBorders>
            <w:shd w:val="clear" w:color="auto" w:fill="D9D9D9"/>
            <w:vAlign w:val="center"/>
          </w:tcPr>
          <w:p w:rsidR="00F13A9D" w:rsidRDefault="00F13A9D" w:rsidP="00D90070">
            <w:pPr>
              <w:autoSpaceDN w:val="0"/>
              <w:spacing w:line="360" w:lineRule="auto"/>
              <w:ind w:firstLineChars="200" w:firstLine="420"/>
              <w:rPr>
                <w:rFonts w:ascii="黑体" w:eastAsia="黑体" w:hAnsi="黑体"/>
                <w:szCs w:val="21"/>
              </w:rPr>
            </w:pPr>
            <w:r w:rsidRPr="00A973F5">
              <w:rPr>
                <w:rFonts w:ascii="黑体" w:eastAsia="黑体" w:hAnsi="黑体" w:hint="eastAsia"/>
                <w:szCs w:val="21"/>
              </w:rPr>
              <w:t xml:space="preserve">(3) </w:t>
            </w:r>
            <w:r w:rsidRPr="00D90070">
              <w:rPr>
                <w:rFonts w:ascii="黑体" w:eastAsia="黑体" w:hAnsi="黑体" w:hint="eastAsia"/>
                <w:szCs w:val="21"/>
              </w:rPr>
              <w:t>作为可选项，本品可增设动作计数器。用户可根据需要选用，在订货时指明</w:t>
            </w:r>
            <w:r w:rsidRPr="00A973F5">
              <w:rPr>
                <w:rFonts w:ascii="黑体" w:eastAsia="黑体" w:hAnsi="黑体" w:hint="eastAsia"/>
                <w:szCs w:val="21"/>
              </w:rPr>
              <w:t>；</w:t>
            </w:r>
          </w:p>
        </w:tc>
      </w:tr>
      <w:tr w:rsidR="00F13A9D" w:rsidTr="006C6855">
        <w:trPr>
          <w:trHeight w:val="461"/>
        </w:trPr>
        <w:tc>
          <w:tcPr>
            <w:tcW w:w="9039" w:type="dxa"/>
            <w:tcBorders>
              <w:bottom w:val="single" w:sz="6" w:space="0" w:color="auto"/>
            </w:tcBorders>
            <w:shd w:val="clear" w:color="auto" w:fill="FFFFFF" w:themeFill="background1"/>
            <w:vAlign w:val="center"/>
          </w:tcPr>
          <w:p w:rsidR="00F13A9D" w:rsidRPr="00A973F5" w:rsidRDefault="00F13A9D" w:rsidP="00D90070">
            <w:pPr>
              <w:autoSpaceDN w:val="0"/>
              <w:spacing w:line="360" w:lineRule="auto"/>
              <w:ind w:firstLineChars="200" w:firstLine="420"/>
              <w:rPr>
                <w:b/>
                <w:color w:val="000000"/>
                <w:sz w:val="24"/>
              </w:rPr>
            </w:pPr>
            <w:r w:rsidRPr="00A973F5">
              <w:rPr>
                <w:rFonts w:ascii="黑体" w:eastAsia="黑体" w:hAnsi="黑体" w:hint="eastAsia"/>
                <w:szCs w:val="21"/>
              </w:rPr>
              <w:t xml:space="preserve">(4) </w:t>
            </w:r>
            <w:r w:rsidRPr="00D90070">
              <w:rPr>
                <w:rFonts w:ascii="黑体" w:eastAsia="黑体" w:hAnsi="黑体" w:hint="eastAsia"/>
                <w:szCs w:val="21"/>
              </w:rPr>
              <w:t>保护器外形与安装尺寸以实际货物为准</w:t>
            </w:r>
            <w:r w:rsidRPr="00A973F5">
              <w:rPr>
                <w:rFonts w:ascii="黑体" w:eastAsia="黑体" w:hAnsi="黑体" w:hint="eastAsia"/>
                <w:szCs w:val="21"/>
              </w:rPr>
              <w:t>；</w:t>
            </w:r>
          </w:p>
        </w:tc>
      </w:tr>
      <w:tr w:rsidR="00F13A9D" w:rsidTr="006C6855">
        <w:trPr>
          <w:trHeight w:val="461"/>
        </w:trPr>
        <w:tc>
          <w:tcPr>
            <w:tcW w:w="9039" w:type="dxa"/>
            <w:tcBorders>
              <w:bottom w:val="single" w:sz="6" w:space="0" w:color="auto"/>
            </w:tcBorders>
            <w:shd w:val="clear" w:color="auto" w:fill="D9D9D9" w:themeFill="background1" w:themeFillShade="D9"/>
            <w:vAlign w:val="center"/>
          </w:tcPr>
          <w:p w:rsidR="00F13A9D" w:rsidRDefault="00F13A9D" w:rsidP="00D90070">
            <w:pPr>
              <w:autoSpaceDN w:val="0"/>
              <w:spacing w:line="360" w:lineRule="auto"/>
              <w:ind w:firstLineChars="200" w:firstLine="420"/>
              <w:rPr>
                <w:rFonts w:ascii="黑体" w:eastAsia="黑体" w:hAnsi="黑体" w:cs="Arial"/>
                <w:szCs w:val="21"/>
              </w:rPr>
            </w:pPr>
            <w:r w:rsidRPr="00A973F5">
              <w:rPr>
                <w:rFonts w:ascii="黑体" w:eastAsia="黑体" w:hAnsi="黑体" w:hint="eastAsia"/>
                <w:szCs w:val="21"/>
              </w:rPr>
              <w:t xml:space="preserve">(5) </w:t>
            </w:r>
            <w:r w:rsidRPr="00D90070">
              <w:rPr>
                <w:rFonts w:ascii="黑体" w:eastAsia="黑体" w:hAnsi="黑体" w:hint="eastAsia"/>
                <w:szCs w:val="21"/>
              </w:rPr>
              <w:t>保护器投入运行</w:t>
            </w:r>
            <w:r w:rsidRPr="00D90070">
              <w:rPr>
                <w:rFonts w:ascii="黑体" w:eastAsia="黑体" w:hAnsi="黑体"/>
                <w:szCs w:val="21"/>
              </w:rPr>
              <w:t>1</w:t>
            </w:r>
            <w:r w:rsidRPr="00D90070">
              <w:rPr>
                <w:rFonts w:ascii="黑体" w:eastAsia="黑体" w:hAnsi="黑体" w:hint="eastAsia"/>
                <w:szCs w:val="21"/>
              </w:rPr>
              <w:t>年之后，应做预防性试验</w:t>
            </w:r>
            <w:r w:rsidRPr="00A973F5">
              <w:rPr>
                <w:rFonts w:ascii="黑体" w:eastAsia="黑体" w:hAnsi="黑体" w:hint="eastAsia"/>
                <w:szCs w:val="21"/>
              </w:rPr>
              <w:t>；</w:t>
            </w:r>
          </w:p>
        </w:tc>
      </w:tr>
    </w:tbl>
    <w:p w:rsidR="00F13A9D" w:rsidRDefault="00F13A9D"/>
    <w:p w:rsidR="00F13A9D" w:rsidRDefault="00F13A9D"/>
    <w:tbl>
      <w:tblPr>
        <w:tblW w:w="9072" w:type="dxa"/>
        <w:tblLayout w:type="fixed"/>
        <w:tblCellMar>
          <w:left w:w="0" w:type="dxa"/>
          <w:right w:w="0" w:type="dxa"/>
        </w:tblCellMar>
        <w:tblLook w:val="0000"/>
      </w:tblPr>
      <w:tblGrid>
        <w:gridCol w:w="9072"/>
      </w:tblGrid>
      <w:tr w:rsidR="00E30974" w:rsidTr="00360513">
        <w:tc>
          <w:tcPr>
            <w:tcW w:w="9072" w:type="dxa"/>
            <w:vAlign w:val="bottom"/>
          </w:tcPr>
          <w:p w:rsidR="00DF4892" w:rsidRDefault="00DF4892" w:rsidP="00DF4892"/>
          <w:tbl>
            <w:tblPr>
              <w:tblW w:w="9071" w:type="dxa"/>
              <w:tblLayout w:type="fixed"/>
              <w:tblCellMar>
                <w:left w:w="0" w:type="dxa"/>
                <w:right w:w="0" w:type="dxa"/>
              </w:tblCellMar>
              <w:tblLook w:val="0000"/>
            </w:tblPr>
            <w:tblGrid>
              <w:gridCol w:w="9071"/>
            </w:tblGrid>
            <w:tr w:rsidR="00DF4892" w:rsidTr="00DF4892">
              <w:tc>
                <w:tcPr>
                  <w:tcW w:w="9071" w:type="dxa"/>
                  <w:vAlign w:val="bottom"/>
                </w:tcPr>
                <w:p w:rsidR="00DF4892" w:rsidRDefault="00DF4892" w:rsidP="001F3AF4">
                  <w:pPr>
                    <w:rPr>
                      <w:rFonts w:ascii="黑体" w:eastAsia="黑体" w:hAnsi="黑体"/>
                      <w:sz w:val="36"/>
                      <w:szCs w:val="36"/>
                    </w:rPr>
                  </w:pPr>
                  <w:r>
                    <w:rPr>
                      <w:rFonts w:ascii="黑体" w:eastAsia="黑体" w:hAnsi="黑体" w:hint="eastAsia"/>
                      <w:sz w:val="36"/>
                      <w:szCs w:val="36"/>
                    </w:rPr>
                    <w:t>尺寸图</w:t>
                  </w:r>
                </w:p>
              </w:tc>
            </w:tr>
            <w:tr w:rsidR="00DF4892" w:rsidTr="00DF4892">
              <w:trPr>
                <w:trHeight w:hRule="exact" w:val="57"/>
              </w:trPr>
              <w:tc>
                <w:tcPr>
                  <w:tcW w:w="9071" w:type="dxa"/>
                  <w:shd w:val="clear" w:color="auto" w:fill="0D0D0D"/>
                </w:tcPr>
                <w:p w:rsidR="00DF4892" w:rsidRDefault="00DF4892" w:rsidP="001F3AF4">
                  <w:pPr>
                    <w:tabs>
                      <w:tab w:val="left" w:pos="1251"/>
                    </w:tabs>
                    <w:rPr>
                      <w:sz w:val="10"/>
                      <w:szCs w:val="10"/>
                    </w:rPr>
                  </w:pPr>
                </w:p>
              </w:tc>
            </w:tr>
            <w:tr w:rsidR="00DF4892" w:rsidTr="00DF4892">
              <w:trPr>
                <w:trHeight w:hRule="exact" w:val="170"/>
              </w:trPr>
              <w:tc>
                <w:tcPr>
                  <w:tcW w:w="9071" w:type="dxa"/>
                </w:tcPr>
                <w:p w:rsidR="00DF4892" w:rsidRDefault="00DF4892" w:rsidP="001F3AF4"/>
              </w:tc>
            </w:tr>
            <w:tr w:rsidR="00DF4892" w:rsidTr="00DF4892">
              <w:trPr>
                <w:trHeight w:val="4085"/>
              </w:trPr>
              <w:tc>
                <w:tcPr>
                  <w:tcW w:w="9071" w:type="dxa"/>
                </w:tcPr>
                <w:p w:rsidR="00DF4892" w:rsidRDefault="00D64A5D" w:rsidP="00DF4892">
                  <w:pPr>
                    <w:jc w:val="center"/>
                    <w:rPr>
                      <w:rFonts w:ascii="黑体" w:eastAsia="黑体" w:hAnsi="黑体"/>
                    </w:rPr>
                  </w:pPr>
                  <w:r>
                    <w:rPr>
                      <w:rFonts w:ascii="黑体" w:eastAsia="黑体" w:hAnsi="黑体"/>
                      <w:noProof/>
                    </w:rPr>
                    <w:drawing>
                      <wp:inline distT="0" distB="0" distL="0" distR="0">
                        <wp:extent cx="4648849" cy="7011379"/>
                        <wp:effectExtent l="19050" t="0" r="0" b="0"/>
                        <wp:docPr id="5" name="图片 4" descr="16299418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9941815(1).jpg"/>
                                <pic:cNvPicPr/>
                              </pic:nvPicPr>
                              <pic:blipFill>
                                <a:blip r:embed="rId8" cstate="print"/>
                                <a:stretch>
                                  <a:fillRect/>
                                </a:stretch>
                              </pic:blipFill>
                              <pic:spPr>
                                <a:xfrm>
                                  <a:off x="0" y="0"/>
                                  <a:ext cx="4648849" cy="7011379"/>
                                </a:xfrm>
                                <a:prstGeom prst="rect">
                                  <a:avLst/>
                                </a:prstGeom>
                              </pic:spPr>
                            </pic:pic>
                          </a:graphicData>
                        </a:graphic>
                      </wp:inline>
                    </w:drawing>
                  </w:r>
                </w:p>
                <w:p w:rsidR="00DF4892" w:rsidRDefault="00AA565B" w:rsidP="001F3AF4">
                  <w:pPr>
                    <w:rPr>
                      <w:rFonts w:ascii="黑体" w:eastAsia="黑体" w:hAnsi="黑体"/>
                    </w:rPr>
                  </w:pPr>
                  <w:r w:rsidRPr="00AA565B">
                    <w:rPr>
                      <w:rFonts w:ascii="黑体" w:eastAsia="黑体" w:hAnsi="黑体"/>
                      <w:noProof/>
                      <w:sz w:val="36"/>
                      <w:szCs w:val="36"/>
                    </w:rPr>
                    <w:pict>
                      <v:shape id="_x0000_s1156" type="#_x0000_t202" style="position:absolute;left:0;text-align:left;margin-left:150.9pt;margin-top:1.4pt;width:165.25pt;height:39.15pt;z-index:251691520;mso-width-percent:400;mso-height-percent:200;mso-width-percent:400;mso-height-percent:200;mso-width-relative:margin;mso-height-relative:margin" strokecolor="white [3212]">
                        <v:textbox style="mso-next-textbox:#_x0000_s1156;mso-fit-shape-to-text:t">
                          <w:txbxContent>
                            <w:p w:rsidR="00DF4892" w:rsidRPr="00DF4892" w:rsidRDefault="00DF4892">
                              <w:pPr>
                                <w:rPr>
                                  <w:b/>
                                  <w:sz w:val="28"/>
                                  <w:szCs w:val="28"/>
                                </w:rPr>
                              </w:pPr>
                              <w:r w:rsidRPr="00DF4892">
                                <w:rPr>
                                  <w:rFonts w:hint="eastAsia"/>
                                  <w:b/>
                                  <w:sz w:val="28"/>
                                  <w:szCs w:val="28"/>
                                </w:rPr>
                                <w:t>35kV</w:t>
                              </w:r>
                              <w:r w:rsidRPr="00DF4892">
                                <w:rPr>
                                  <w:rFonts w:hint="eastAsia"/>
                                  <w:b/>
                                  <w:sz w:val="28"/>
                                  <w:szCs w:val="28"/>
                                </w:rPr>
                                <w:t>电缆护层保护器</w:t>
                              </w:r>
                            </w:p>
                          </w:txbxContent>
                        </v:textbox>
                      </v:shape>
                    </w:pict>
                  </w:r>
                </w:p>
              </w:tc>
            </w:tr>
          </w:tbl>
          <w:p w:rsidR="00DF4892" w:rsidRDefault="00DF4892">
            <w:pPr>
              <w:rPr>
                <w:rFonts w:ascii="黑体" w:eastAsia="黑体" w:hAnsi="黑体"/>
                <w:sz w:val="36"/>
                <w:szCs w:val="36"/>
              </w:rPr>
            </w:pPr>
          </w:p>
          <w:p w:rsidR="00DF4892" w:rsidRDefault="00D64A5D" w:rsidP="00DF4892">
            <w:pPr>
              <w:jc w:val="center"/>
              <w:rPr>
                <w:rFonts w:ascii="黑体" w:eastAsia="黑体" w:hAnsi="黑体"/>
                <w:sz w:val="36"/>
                <w:szCs w:val="36"/>
              </w:rPr>
            </w:pPr>
            <w:r>
              <w:rPr>
                <w:rFonts w:ascii="黑体" w:eastAsia="黑体" w:hAnsi="黑体"/>
                <w:noProof/>
                <w:sz w:val="36"/>
                <w:szCs w:val="36"/>
              </w:rPr>
              <w:lastRenderedPageBreak/>
              <w:drawing>
                <wp:inline distT="0" distB="0" distL="0" distR="0">
                  <wp:extent cx="4658375" cy="7039958"/>
                  <wp:effectExtent l="19050" t="0" r="8875" b="0"/>
                  <wp:docPr id="6" name="图片 5" descr="110k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kv.jpg"/>
                          <pic:cNvPicPr/>
                        </pic:nvPicPr>
                        <pic:blipFill>
                          <a:blip r:embed="rId9" cstate="print"/>
                          <a:stretch>
                            <a:fillRect/>
                          </a:stretch>
                        </pic:blipFill>
                        <pic:spPr>
                          <a:xfrm>
                            <a:off x="0" y="0"/>
                            <a:ext cx="4658375" cy="7039958"/>
                          </a:xfrm>
                          <a:prstGeom prst="rect">
                            <a:avLst/>
                          </a:prstGeom>
                        </pic:spPr>
                      </pic:pic>
                    </a:graphicData>
                  </a:graphic>
                </wp:inline>
              </w:drawing>
            </w:r>
          </w:p>
          <w:p w:rsidR="00DF4892" w:rsidRDefault="00AA565B">
            <w:pPr>
              <w:rPr>
                <w:rFonts w:ascii="黑体" w:eastAsia="黑体" w:hAnsi="黑体"/>
                <w:sz w:val="36"/>
                <w:szCs w:val="36"/>
              </w:rPr>
            </w:pPr>
            <w:r w:rsidRPr="00AA565B">
              <w:rPr>
                <w:noProof/>
              </w:rPr>
              <w:pict>
                <v:shape id="_x0000_s1157" type="#_x0000_t202" style="position:absolute;left:0;text-align:left;margin-left:150.45pt;margin-top:5.5pt;width:165.25pt;height:39.15pt;z-index:251692544;mso-width-percent:400;mso-height-percent:200;mso-width-percent:400;mso-height-percent:200;mso-width-relative:margin;mso-height-relative:margin" strokecolor="white [3212]">
                  <v:textbox style="mso-next-textbox:#_x0000_s1157;mso-fit-shape-to-text:t">
                    <w:txbxContent>
                      <w:p w:rsidR="00DF4892" w:rsidRPr="00DF4892" w:rsidRDefault="00DF4892" w:rsidP="00DF4892">
                        <w:pPr>
                          <w:rPr>
                            <w:b/>
                            <w:sz w:val="28"/>
                            <w:szCs w:val="28"/>
                          </w:rPr>
                        </w:pPr>
                        <w:r>
                          <w:rPr>
                            <w:rFonts w:hint="eastAsia"/>
                            <w:b/>
                            <w:sz w:val="28"/>
                            <w:szCs w:val="28"/>
                          </w:rPr>
                          <w:t>110</w:t>
                        </w:r>
                        <w:r w:rsidRPr="00DF4892">
                          <w:rPr>
                            <w:rFonts w:hint="eastAsia"/>
                            <w:b/>
                            <w:sz w:val="28"/>
                            <w:szCs w:val="28"/>
                          </w:rPr>
                          <w:t>kV</w:t>
                        </w:r>
                        <w:r w:rsidRPr="00DF4892">
                          <w:rPr>
                            <w:rFonts w:hint="eastAsia"/>
                            <w:b/>
                            <w:sz w:val="28"/>
                            <w:szCs w:val="28"/>
                          </w:rPr>
                          <w:t>电缆护层保护器</w:t>
                        </w:r>
                      </w:p>
                    </w:txbxContent>
                  </v:textbox>
                </v:shape>
              </w:pict>
            </w:r>
          </w:p>
          <w:p w:rsidR="00D64A5D" w:rsidRDefault="00D64A5D">
            <w:pPr>
              <w:rPr>
                <w:rFonts w:ascii="黑体" w:eastAsia="黑体" w:hAnsi="黑体" w:hint="eastAsia"/>
                <w:sz w:val="36"/>
                <w:szCs w:val="36"/>
              </w:rPr>
            </w:pPr>
          </w:p>
          <w:p w:rsidR="00D64A5D" w:rsidRDefault="00D64A5D">
            <w:pPr>
              <w:rPr>
                <w:rFonts w:ascii="黑体" w:eastAsia="黑体" w:hAnsi="黑体" w:hint="eastAsia"/>
                <w:sz w:val="36"/>
                <w:szCs w:val="36"/>
              </w:rPr>
            </w:pPr>
          </w:p>
          <w:p w:rsidR="00D64A5D" w:rsidRDefault="00D64A5D">
            <w:pPr>
              <w:rPr>
                <w:rFonts w:ascii="黑体" w:eastAsia="黑体" w:hAnsi="黑体" w:hint="eastAsia"/>
                <w:sz w:val="36"/>
                <w:szCs w:val="36"/>
              </w:rPr>
            </w:pPr>
          </w:p>
          <w:p w:rsidR="00E30974" w:rsidRDefault="00AF6F1A">
            <w:pPr>
              <w:rPr>
                <w:rFonts w:ascii="黑体" w:eastAsia="黑体" w:hAnsi="黑体"/>
                <w:sz w:val="36"/>
                <w:szCs w:val="36"/>
              </w:rPr>
            </w:pPr>
            <w:r>
              <w:rPr>
                <w:rFonts w:ascii="黑体" w:eastAsia="黑体" w:hAnsi="黑体" w:hint="eastAsia"/>
                <w:sz w:val="36"/>
                <w:szCs w:val="36"/>
              </w:rPr>
              <w:lastRenderedPageBreak/>
              <w:t>服务指南与订货须知</w:t>
            </w:r>
          </w:p>
        </w:tc>
      </w:tr>
      <w:tr w:rsidR="00E30974" w:rsidTr="00360513">
        <w:trPr>
          <w:trHeight w:hRule="exact" w:val="57"/>
        </w:trPr>
        <w:tc>
          <w:tcPr>
            <w:tcW w:w="9072" w:type="dxa"/>
            <w:shd w:val="clear" w:color="auto" w:fill="0D0D0D"/>
          </w:tcPr>
          <w:p w:rsidR="00E30974" w:rsidRDefault="00E30974">
            <w:pPr>
              <w:tabs>
                <w:tab w:val="left" w:pos="1251"/>
              </w:tabs>
              <w:rPr>
                <w:sz w:val="10"/>
                <w:szCs w:val="10"/>
              </w:rPr>
            </w:pPr>
          </w:p>
        </w:tc>
      </w:tr>
      <w:tr w:rsidR="00E30974" w:rsidTr="00F13A9D">
        <w:trPr>
          <w:trHeight w:val="2552"/>
        </w:trPr>
        <w:tc>
          <w:tcPr>
            <w:tcW w:w="9072" w:type="dxa"/>
            <w:vAlign w:val="center"/>
          </w:tcPr>
          <w:tbl>
            <w:tblPr>
              <w:tblpPr w:leftFromText="180" w:rightFromText="180" w:horzAnchor="margin" w:tblpY="375"/>
              <w:tblOverlap w:val="never"/>
              <w:tblW w:w="9072" w:type="dxa"/>
              <w:tblLayout w:type="fixed"/>
              <w:tblCellMar>
                <w:left w:w="0" w:type="dxa"/>
                <w:right w:w="0" w:type="dxa"/>
              </w:tblCellMar>
              <w:tblLook w:val="0000"/>
            </w:tblPr>
            <w:tblGrid>
              <w:gridCol w:w="9072"/>
            </w:tblGrid>
            <w:tr w:rsidR="00AF6F1A" w:rsidTr="00F13A9D">
              <w:trPr>
                <w:trHeight w:val="2228"/>
              </w:trPr>
              <w:tc>
                <w:tcPr>
                  <w:tcW w:w="9072" w:type="dxa"/>
                </w:tcPr>
                <w:p w:rsidR="00AF6F1A" w:rsidRDefault="00AF6F1A" w:rsidP="00AF6F1A">
                  <w:pPr>
                    <w:rPr>
                      <w:rFonts w:ascii="黑体" w:eastAsia="黑体" w:hAnsi="黑体"/>
                      <w:b/>
                      <w:szCs w:val="21"/>
                    </w:rPr>
                  </w:pPr>
                  <w:r>
                    <w:rPr>
                      <w:rFonts w:ascii="黑体" w:eastAsia="黑体" w:hAnsi="黑体" w:hint="eastAsia"/>
                      <w:b/>
                      <w:szCs w:val="21"/>
                    </w:rPr>
                    <w:t>服务宗旨</w:t>
                  </w:r>
                </w:p>
                <w:p w:rsidR="00AF6F1A" w:rsidRDefault="00AF6F1A" w:rsidP="00AF6F1A">
                  <w:pPr>
                    <w:rPr>
                      <w:rFonts w:ascii="黑体" w:eastAsia="黑体" w:hAnsi="黑体"/>
                      <w:szCs w:val="21"/>
                    </w:rPr>
                  </w:pPr>
                  <w:r>
                    <w:rPr>
                      <w:rFonts w:ascii="黑体" w:eastAsia="黑体" w:hAnsi="黑体" w:hint="eastAsia"/>
                      <w:szCs w:val="21"/>
                    </w:rPr>
                    <w:tab/>
                  </w:r>
                  <w:r>
                    <w:rPr>
                      <w:rFonts w:ascii="黑体" w:eastAsia="黑体" w:hAnsi="黑体" w:hint="eastAsia"/>
                      <w:szCs w:val="21"/>
                    </w:rPr>
                    <w:tab/>
                    <w:t>客户满意，是我们的责任；持续改进，是我们的义务。</w:t>
                  </w:r>
                  <w:r>
                    <w:rPr>
                      <w:rFonts w:ascii="黑体" w:eastAsia="黑体" w:hAnsi="黑体" w:hint="eastAsia"/>
                      <w:szCs w:val="21"/>
                    </w:rPr>
                    <w:cr/>
                  </w:r>
                </w:p>
                <w:p w:rsidR="00AF6F1A" w:rsidRDefault="00AF6F1A" w:rsidP="00AF6F1A">
                  <w:pPr>
                    <w:rPr>
                      <w:rFonts w:ascii="黑体" w:eastAsia="黑体" w:hAnsi="黑体"/>
                      <w:szCs w:val="21"/>
                    </w:rPr>
                  </w:pPr>
                  <w:r>
                    <w:rPr>
                      <w:rFonts w:ascii="黑体" w:eastAsia="黑体" w:hAnsi="黑体" w:hint="eastAsia"/>
                      <w:b/>
                      <w:szCs w:val="21"/>
                    </w:rPr>
                    <w:t>具体事宜</w:t>
                  </w:r>
                </w:p>
                <w:p w:rsidR="00AF6F1A" w:rsidRDefault="00F13A9D" w:rsidP="00F13A9D">
                  <w:pPr>
                    <w:adjustRightInd w:val="0"/>
                    <w:snapToGrid w:val="0"/>
                    <w:spacing w:line="440" w:lineRule="exact"/>
                    <w:ind w:leftChars="600" w:left="1260"/>
                    <w:rPr>
                      <w:rFonts w:ascii="黑体" w:eastAsia="黑体" w:hAnsi="黑体"/>
                      <w:szCs w:val="21"/>
                    </w:rPr>
                  </w:pPr>
                  <w:r w:rsidRPr="00F13A9D">
                    <w:rPr>
                      <w:rFonts w:ascii="黑体" w:eastAsia="黑体" w:hAnsi="黑体" w:hint="eastAsia"/>
                      <w:szCs w:val="21"/>
                    </w:rPr>
                    <w:t>电缆的额定电压等级，电缆具体性能参数或者对保护器具体性能要求订货时应注明；</w:t>
                  </w:r>
                  <w:r w:rsidR="00AF6F1A">
                    <w:rPr>
                      <w:rFonts w:ascii="黑体" w:eastAsia="黑体" w:hAnsi="黑体" w:hint="eastAsia"/>
                      <w:szCs w:val="21"/>
                    </w:rPr>
                    <w:cr/>
                    <w:t>一年后出现故障，根据设备安装地点及合同签订情况协商解决；</w:t>
                  </w:r>
                </w:p>
                <w:p w:rsidR="00F13A9D" w:rsidRDefault="00F13A9D" w:rsidP="00AF6F1A">
                  <w:pPr>
                    <w:adjustRightInd w:val="0"/>
                    <w:snapToGrid w:val="0"/>
                    <w:spacing w:line="440" w:lineRule="exact"/>
                    <w:ind w:leftChars="600" w:left="1260"/>
                    <w:rPr>
                      <w:rFonts w:ascii="Arial"/>
                      <w:sz w:val="24"/>
                    </w:rPr>
                  </w:pPr>
                  <w:r w:rsidRPr="00F13A9D">
                    <w:rPr>
                      <w:rFonts w:ascii="黑体" w:eastAsia="黑体" w:hAnsi="黑体" w:hint="eastAsia"/>
                      <w:szCs w:val="21"/>
                    </w:rPr>
                    <w:t>如用户有特殊要求应在订货时提出</w:t>
                  </w:r>
                  <w:r>
                    <w:rPr>
                      <w:rFonts w:ascii="黑体" w:eastAsia="黑体" w:hAnsi="黑体" w:hint="eastAsia"/>
                      <w:szCs w:val="21"/>
                    </w:rPr>
                    <w:t>；</w:t>
                  </w:r>
                </w:p>
                <w:p w:rsidR="00F13A9D" w:rsidRDefault="00F13A9D" w:rsidP="00AF6F1A">
                  <w:pPr>
                    <w:adjustRightInd w:val="0"/>
                    <w:snapToGrid w:val="0"/>
                    <w:spacing w:line="440" w:lineRule="exact"/>
                    <w:ind w:leftChars="600" w:left="1260"/>
                    <w:rPr>
                      <w:rFonts w:ascii="黑体" w:eastAsia="黑体" w:hAnsi="黑体"/>
                      <w:szCs w:val="21"/>
                    </w:rPr>
                  </w:pPr>
                  <w:r>
                    <w:rPr>
                      <w:rFonts w:ascii="黑体" w:eastAsia="黑体" w:hAnsi="黑体" w:hint="eastAsia"/>
                      <w:szCs w:val="21"/>
                    </w:rPr>
                    <w:t>从购买之日起一年内免费维修!</w:t>
                  </w:r>
                </w:p>
                <w:p w:rsidR="00F13A9D" w:rsidRDefault="00F13A9D" w:rsidP="00F13A9D">
                  <w:pPr>
                    <w:autoSpaceDN w:val="0"/>
                    <w:spacing w:line="360" w:lineRule="auto"/>
                    <w:rPr>
                      <w:rFonts w:ascii="Arial"/>
                      <w:sz w:val="24"/>
                    </w:rPr>
                  </w:pPr>
                </w:p>
                <w:p w:rsidR="00F13A9D" w:rsidRDefault="00F13A9D" w:rsidP="00F13A9D">
                  <w:pPr>
                    <w:autoSpaceDN w:val="0"/>
                    <w:spacing w:line="360" w:lineRule="auto"/>
                    <w:rPr>
                      <w:rFonts w:ascii="Arial"/>
                      <w:sz w:val="24"/>
                    </w:rPr>
                  </w:pPr>
                </w:p>
                <w:p w:rsidR="00F13A9D" w:rsidRPr="00F13A9D" w:rsidRDefault="00F13A9D" w:rsidP="00F13A9D">
                  <w:pPr>
                    <w:autoSpaceDN w:val="0"/>
                    <w:spacing w:line="360" w:lineRule="auto"/>
                    <w:rPr>
                      <w:rFonts w:ascii="Arial"/>
                      <w:sz w:val="24"/>
                    </w:rPr>
                  </w:pPr>
                </w:p>
              </w:tc>
            </w:tr>
            <w:tr w:rsidR="00AF6F1A" w:rsidTr="00F13A9D">
              <w:trPr>
                <w:trHeight w:val="2429"/>
              </w:trPr>
              <w:tc>
                <w:tcPr>
                  <w:tcW w:w="9072" w:type="dxa"/>
                  <w:vAlign w:val="center"/>
                </w:tcPr>
                <w:p w:rsidR="00AF6F1A" w:rsidRDefault="00AA565B" w:rsidP="00AF6F1A">
                  <w:pPr>
                    <w:rPr>
                      <w:rFonts w:ascii="黑体" w:eastAsia="黑体" w:hAnsi="黑体"/>
                      <w:sz w:val="24"/>
                      <w:szCs w:val="24"/>
                    </w:rPr>
                  </w:pPr>
                  <w:r w:rsidRPr="00AA565B">
                    <w:rPr>
                      <w:rFonts w:ascii="黑体" w:eastAsia="黑体" w:hAnsi="黑体"/>
                      <w:szCs w:val="21"/>
                    </w:rPr>
                    <w:pict>
                      <v:group id="组合 101" o:spid="_x0000_s1136" style="position:absolute;left:0;text-align:left;margin-left:40.5pt;margin-top:12.7pt;width:325.5pt;height:97.5pt;z-index:251687424;mso-position-horizontal-relative:text;mso-position-vertical-relative:text" coordorigin="2610,5085" coordsize="6510,1950">
                        <v:roundrect id="自选图形 96" o:spid="_x0000_s1137" style="position:absolute;left:2610;top:5085;width:6510;height:1950" arcsize="10923f" filled="f"/>
                        <v:shape id="自选图形 97" o:spid="_x0000_s1138" type="#_x0000_t32" style="position:absolute;left:2610;top:5560;width:6510;height:0" o:connectortype="straight"/>
                        <v:shape id="文本框 99" o:spid="_x0000_s1139" type="#_x0000_t202" style="position:absolute;left:2925;top:5157;width:5880;height:400" filled="f" stroked="f">
                          <v:textbox style="mso-next-textbox:#文本框 99" inset=",.5mm,,0">
                            <w:txbxContent>
                              <w:p w:rsidR="000A5B66" w:rsidRDefault="000A5B66" w:rsidP="00AF6F1A">
                                <w:pPr>
                                  <w:snapToGrid w:val="0"/>
                                  <w:rPr>
                                    <w:rFonts w:ascii="黑体" w:eastAsia="黑体" w:hAnsi="黑体"/>
                                    <w:b/>
                                    <w:szCs w:val="21"/>
                                  </w:rPr>
                                </w:pPr>
                                <w:r>
                                  <w:rPr>
                                    <w:rFonts w:ascii="黑体" w:eastAsia="黑体" w:hAnsi="黑体" w:hint="eastAsia"/>
                                    <w:b/>
                                    <w:szCs w:val="21"/>
                                  </w:rPr>
                                  <w:t>订货须知</w:t>
                                </w:r>
                              </w:p>
                            </w:txbxContent>
                          </v:textbox>
                        </v:shape>
                        <v:shape id="文本框 100" o:spid="_x0000_s1140" type="#_x0000_t202" style="position:absolute;left:2937;top:5763;width:5880;height:1135" filled="f" stroked="f">
                          <v:textbox style="mso-next-textbox:#文本框 100" inset=",0,,0">
                            <w:txbxContent>
                              <w:p w:rsidR="000A5B66" w:rsidRDefault="000A5B66" w:rsidP="00AF6F1A">
                                <w:pPr>
                                  <w:snapToGrid w:val="0"/>
                                  <w:spacing w:line="360" w:lineRule="auto"/>
                                  <w:rPr>
                                    <w:rFonts w:ascii="黑体" w:eastAsia="黑体" w:hAnsi="黑体"/>
                                    <w:szCs w:val="21"/>
                                  </w:rPr>
                                </w:pPr>
                                <w:r>
                                  <w:rPr>
                                    <w:rFonts w:ascii="黑体" w:eastAsia="黑体" w:hAnsi="黑体" w:hint="eastAsia"/>
                                    <w:szCs w:val="21"/>
                                  </w:rPr>
                                  <w:t xml:space="preserve">装置型号：____________  </w:t>
                                </w:r>
                              </w:p>
                              <w:p w:rsidR="000A5B66" w:rsidRDefault="000A5B66" w:rsidP="00AF6F1A">
                                <w:pPr>
                                  <w:snapToGrid w:val="0"/>
                                  <w:spacing w:line="360" w:lineRule="auto"/>
                                  <w:rPr>
                                    <w:rFonts w:ascii="黑体" w:eastAsia="黑体" w:hAnsi="黑体"/>
                                    <w:szCs w:val="21"/>
                                  </w:rPr>
                                </w:pPr>
                                <w:r>
                                  <w:rPr>
                                    <w:rFonts w:ascii="黑体" w:eastAsia="黑体" w:hAnsi="黑体" w:hint="eastAsia"/>
                                    <w:szCs w:val="21"/>
                                  </w:rPr>
                                  <w:t>装置数量：____________</w:t>
                                </w:r>
                              </w:p>
                              <w:p w:rsidR="000A5B66" w:rsidRDefault="000A5B66" w:rsidP="00AF6F1A">
                                <w:pPr>
                                  <w:snapToGrid w:val="0"/>
                                  <w:spacing w:line="360" w:lineRule="auto"/>
                                  <w:rPr>
                                    <w:rFonts w:ascii="黑体" w:eastAsia="黑体" w:hAnsi="黑体"/>
                                    <w:szCs w:val="21"/>
                                  </w:rPr>
                                </w:pPr>
                                <w:r>
                                  <w:rPr>
                                    <w:rFonts w:ascii="黑体" w:eastAsia="黑体" w:hAnsi="黑体" w:hint="eastAsia"/>
                                    <w:szCs w:val="21"/>
                                  </w:rPr>
                                  <w:t>如有特殊要求，请定货时予以说明</w:t>
                                </w:r>
                              </w:p>
                            </w:txbxContent>
                          </v:textbox>
                        </v:shape>
                      </v:group>
                    </w:pict>
                  </w:r>
                </w:p>
              </w:tc>
            </w:tr>
            <w:tr w:rsidR="00AF6F1A" w:rsidTr="00F13A9D">
              <w:trPr>
                <w:trHeight w:val="374"/>
              </w:trPr>
              <w:tc>
                <w:tcPr>
                  <w:tcW w:w="9072" w:type="dxa"/>
                  <w:vAlign w:val="center"/>
                </w:tcPr>
                <w:p w:rsidR="00AF6F1A" w:rsidRDefault="00AF6F1A" w:rsidP="00DE14DE">
                  <w:pPr>
                    <w:ind w:firstLineChars="300" w:firstLine="630"/>
                    <w:rPr>
                      <w:rFonts w:ascii="黑体" w:eastAsia="黑体" w:hAnsi="黑体"/>
                      <w:szCs w:val="21"/>
                    </w:rPr>
                  </w:pPr>
                  <w:r>
                    <w:rPr>
                      <w:rFonts w:ascii="黑体" w:eastAsia="黑体" w:hAnsi="黑体" w:hint="eastAsia"/>
                      <w:szCs w:val="21"/>
                    </w:rPr>
                    <w:t>注：由于技术不断更新，产品规格和配置如有变化，请以实际供货说明书为准</w:t>
                  </w:r>
                </w:p>
              </w:tc>
            </w:tr>
            <w:tr w:rsidR="00AF6F1A" w:rsidTr="00F13A9D">
              <w:trPr>
                <w:trHeight w:hRule="exact" w:val="397"/>
              </w:trPr>
              <w:tc>
                <w:tcPr>
                  <w:tcW w:w="9072" w:type="dxa"/>
                  <w:vAlign w:val="center"/>
                </w:tcPr>
                <w:p w:rsidR="00AF6F1A" w:rsidRDefault="00AF6F1A" w:rsidP="00AF6F1A">
                  <w:pPr>
                    <w:rPr>
                      <w:rFonts w:ascii="黑体" w:eastAsia="黑体" w:hAnsi="黑体"/>
                      <w:szCs w:val="21"/>
                    </w:rPr>
                  </w:pPr>
                </w:p>
              </w:tc>
            </w:tr>
          </w:tbl>
          <w:p w:rsidR="00AF6F1A" w:rsidRDefault="00AF6F1A" w:rsidP="00AF6F1A"/>
          <w:p w:rsidR="00AF6F1A" w:rsidRDefault="00AF6F1A" w:rsidP="00AF6F1A">
            <w:pPr>
              <w:rPr>
                <w:rFonts w:ascii="黑体" w:eastAsia="黑体" w:hAnsi="黑体"/>
              </w:rPr>
            </w:pPr>
          </w:p>
          <w:p w:rsidR="002B2691" w:rsidRDefault="002B2691" w:rsidP="00AF6F1A">
            <w:pPr>
              <w:rPr>
                <w:rFonts w:ascii="黑体" w:eastAsia="黑体" w:hAnsi="黑体"/>
              </w:rPr>
            </w:pPr>
          </w:p>
          <w:p w:rsidR="002B2691" w:rsidRDefault="002B2691" w:rsidP="00AF6F1A">
            <w:pPr>
              <w:rPr>
                <w:rFonts w:ascii="黑体" w:eastAsia="黑体" w:hAnsi="黑体"/>
              </w:rPr>
            </w:pPr>
          </w:p>
          <w:p w:rsidR="002B2691" w:rsidRDefault="002B2691" w:rsidP="00AF6F1A">
            <w:pPr>
              <w:rPr>
                <w:rFonts w:ascii="黑体" w:eastAsia="黑体" w:hAnsi="黑体"/>
              </w:rPr>
            </w:pPr>
          </w:p>
          <w:p w:rsidR="002B2691" w:rsidRDefault="002B2691" w:rsidP="00AF6F1A">
            <w:pPr>
              <w:rPr>
                <w:rFonts w:ascii="黑体" w:eastAsia="黑体" w:hAnsi="黑体"/>
              </w:rPr>
            </w:pPr>
          </w:p>
          <w:p w:rsidR="002B2691" w:rsidRDefault="002B2691" w:rsidP="00AF6F1A">
            <w:pPr>
              <w:rPr>
                <w:rFonts w:ascii="黑体" w:eastAsia="黑体" w:hAnsi="黑体"/>
              </w:rPr>
            </w:pPr>
          </w:p>
          <w:p w:rsidR="002B2691" w:rsidRPr="00C56A70" w:rsidRDefault="002B2691" w:rsidP="00AF6F1A">
            <w:pPr>
              <w:rPr>
                <w:rFonts w:ascii="黑体" w:eastAsia="黑体" w:hAnsi="黑体"/>
              </w:rPr>
            </w:pPr>
          </w:p>
          <w:p w:rsidR="00AF6F1A" w:rsidRPr="00C56A70" w:rsidRDefault="00AF6F1A" w:rsidP="00AF6F1A">
            <w:pPr>
              <w:rPr>
                <w:rFonts w:ascii="黑体" w:eastAsia="黑体" w:hAnsi="黑体"/>
              </w:rPr>
            </w:pPr>
            <w:r w:rsidRPr="00C56A70">
              <w:rPr>
                <w:rFonts w:ascii="黑体" w:eastAsia="黑体" w:hAnsi="黑体" w:hint="eastAsia"/>
              </w:rPr>
              <w:tab/>
              <w:t>电话：0312-</w:t>
            </w:r>
            <w:r>
              <w:rPr>
                <w:rFonts w:ascii="黑体" w:eastAsia="黑体" w:hAnsi="黑体" w:hint="eastAsia"/>
              </w:rPr>
              <w:t>3320110</w:t>
            </w:r>
            <w:r w:rsidRPr="00C56A70">
              <w:rPr>
                <w:rFonts w:ascii="黑体" w:eastAsia="黑体" w:hAnsi="黑体" w:hint="eastAsia"/>
              </w:rPr>
              <w:t xml:space="preserve">  技术电话：0312-</w:t>
            </w:r>
            <w:r>
              <w:rPr>
                <w:rFonts w:ascii="黑体" w:eastAsia="黑体" w:hAnsi="黑体" w:hint="eastAsia"/>
              </w:rPr>
              <w:t>3320112</w:t>
            </w:r>
          </w:p>
          <w:p w:rsidR="00AF6F1A" w:rsidRPr="00C56A70" w:rsidRDefault="00AF6F1A" w:rsidP="00AF6F1A">
            <w:pPr>
              <w:rPr>
                <w:rFonts w:ascii="黑体" w:eastAsia="黑体" w:hAnsi="黑体"/>
              </w:rPr>
            </w:pPr>
            <w:r w:rsidRPr="00C56A70">
              <w:rPr>
                <w:rFonts w:ascii="黑体" w:eastAsia="黑体" w:hAnsi="黑体" w:hint="eastAsia"/>
              </w:rPr>
              <w:tab/>
              <w:t>传真：0312-</w:t>
            </w:r>
            <w:r>
              <w:rPr>
                <w:rFonts w:ascii="黑体" w:eastAsia="黑体" w:hAnsi="黑体" w:hint="eastAsia"/>
              </w:rPr>
              <w:t>3320222</w:t>
            </w:r>
          </w:p>
          <w:p w:rsidR="00AF6F1A" w:rsidRPr="00C56A70" w:rsidRDefault="00AF6F1A" w:rsidP="00AF6F1A">
            <w:pPr>
              <w:rPr>
                <w:rFonts w:ascii="黑体" w:eastAsia="黑体" w:hAnsi="黑体"/>
              </w:rPr>
            </w:pPr>
            <w:r w:rsidRPr="00C56A70">
              <w:rPr>
                <w:rFonts w:ascii="黑体" w:eastAsia="黑体" w:hAnsi="黑体" w:hint="eastAsia"/>
              </w:rPr>
              <w:tab/>
              <w:t>网址：http://</w:t>
            </w:r>
            <w:r>
              <w:rPr>
                <w:rFonts w:ascii="黑体" w:eastAsia="黑体" w:hAnsi="黑体" w:hint="eastAsia"/>
              </w:rPr>
              <w:t>www.bdzhongbang</w:t>
            </w:r>
            <w:r w:rsidRPr="00C56A70">
              <w:rPr>
                <w:rFonts w:ascii="黑体" w:eastAsia="黑体" w:hAnsi="黑体" w:hint="eastAsia"/>
              </w:rPr>
              <w:t>.com</w:t>
            </w:r>
          </w:p>
          <w:p w:rsidR="00AF6F1A" w:rsidRPr="00C56A70" w:rsidRDefault="00AF6F1A" w:rsidP="00AF6F1A">
            <w:pPr>
              <w:rPr>
                <w:rFonts w:ascii="黑体" w:eastAsia="黑体" w:hAnsi="黑体"/>
              </w:rPr>
            </w:pPr>
            <w:r w:rsidRPr="00C56A70">
              <w:rPr>
                <w:rFonts w:ascii="黑体" w:eastAsia="黑体" w:hAnsi="黑体" w:hint="eastAsia"/>
              </w:rPr>
              <w:tab/>
              <w:t>邮箱：</w:t>
            </w:r>
            <w:r>
              <w:rPr>
                <w:rFonts w:ascii="黑体" w:eastAsia="黑体" w:hAnsi="黑体" w:hint="eastAsia"/>
              </w:rPr>
              <w:t>13513285660</w:t>
            </w:r>
            <w:r w:rsidRPr="00C56A70">
              <w:rPr>
                <w:rFonts w:ascii="黑体" w:eastAsia="黑体" w:hAnsi="黑体" w:hint="eastAsia"/>
              </w:rPr>
              <w:t>@139.com</w:t>
            </w:r>
          </w:p>
          <w:p w:rsidR="00E30974" w:rsidRPr="00F13A9D" w:rsidRDefault="00AF6F1A">
            <w:pPr>
              <w:rPr>
                <w:rFonts w:ascii="黑体" w:eastAsia="黑体" w:hAnsi="黑体"/>
              </w:rPr>
            </w:pPr>
            <w:r w:rsidRPr="00C56A70">
              <w:rPr>
                <w:rFonts w:ascii="黑体" w:eastAsia="黑体" w:hAnsi="黑体" w:hint="eastAsia"/>
              </w:rPr>
              <w:tab/>
              <w:t>地址：河北省保定市</w:t>
            </w:r>
            <w:r w:rsidR="00AA565B">
              <w:rPr>
                <w:rFonts w:ascii="黑体" w:eastAsia="黑体" w:hAnsi="黑体"/>
              </w:rPr>
              <w:pict>
                <v:shape id="自选图形 105" o:spid="_x0000_s1141" type="#_x0000_t32" style="position:absolute;left:0;text-align:left;margin-left:-4.45pt;margin-top:615.15pt;width:0;height:77.6pt;z-index:251688448;mso-position-horizontal-relative:text;mso-position-vertical-relative:text" o:connectortype="straight" strokecolor="white" strokeweight="3pt"/>
              </w:pict>
            </w:r>
            <w:r>
              <w:rPr>
                <w:rFonts w:ascii="黑体" w:eastAsia="黑体" w:hAnsi="黑体" w:hint="eastAsia"/>
              </w:rPr>
              <w:t>高开区火炬产业</w:t>
            </w:r>
            <w:r w:rsidR="00F13A9D">
              <w:rPr>
                <w:rFonts w:ascii="黑体" w:eastAsia="黑体" w:hAnsi="黑体" w:hint="eastAsia"/>
              </w:rPr>
              <w:t>园</w:t>
            </w:r>
          </w:p>
        </w:tc>
      </w:tr>
    </w:tbl>
    <w:p w:rsidR="00E30974" w:rsidRPr="00C56A70" w:rsidRDefault="00E30974" w:rsidP="00F13A9D">
      <w:pPr>
        <w:rPr>
          <w:rFonts w:ascii="黑体" w:eastAsia="黑体" w:hAnsi="黑体"/>
        </w:rPr>
      </w:pPr>
    </w:p>
    <w:sectPr w:rsidR="00E30974" w:rsidRPr="00C56A70" w:rsidSect="006F6B90">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BAA" w:rsidRDefault="00580BAA">
      <w:r>
        <w:separator/>
      </w:r>
    </w:p>
  </w:endnote>
  <w:endnote w:type="continuationSeparator" w:id="0">
    <w:p w:rsidR="00580BAA" w:rsidRDefault="00580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V w:val="single" w:sz="18" w:space="0" w:color="4F81BD"/>
      </w:tblBorders>
      <w:tblLayout w:type="fixed"/>
      <w:tblCellMar>
        <w:top w:w="58" w:type="dxa"/>
        <w:left w:w="115" w:type="dxa"/>
        <w:bottom w:w="58" w:type="dxa"/>
        <w:right w:w="115" w:type="dxa"/>
      </w:tblCellMar>
      <w:tblLook w:val="0000"/>
    </w:tblPr>
    <w:tblGrid>
      <w:gridCol w:w="9189"/>
      <w:gridCol w:w="7255"/>
    </w:tblGrid>
    <w:tr w:rsidR="000A5B66">
      <w:tc>
        <w:tcPr>
          <w:tcW w:w="9189" w:type="dxa"/>
        </w:tcPr>
        <w:p w:rsidR="000A5B66" w:rsidRDefault="000A5B66">
          <w:pPr>
            <w:pStyle w:val="a5"/>
            <w:wordWrap w:val="0"/>
            <w:jc w:val="right"/>
            <w:rPr>
              <w:b/>
              <w:color w:val="000000"/>
            </w:rPr>
          </w:pPr>
          <w:r>
            <w:rPr>
              <w:rFonts w:hint="eastAsia"/>
              <w:color w:val="000000"/>
            </w:rPr>
            <w:t>保定众邦电气有限公司</w:t>
          </w:r>
          <w:r>
            <w:rPr>
              <w:rFonts w:hint="eastAsia"/>
              <w:b/>
              <w:color w:val="000000"/>
            </w:rPr>
            <w:t xml:space="preserve">   </w:t>
          </w:r>
          <w:r w:rsidR="00AA565B">
            <w:rPr>
              <w:b/>
              <w:color w:val="000000"/>
            </w:rPr>
            <w:fldChar w:fldCharType="begin"/>
          </w:r>
          <w:r>
            <w:rPr>
              <w:b/>
              <w:color w:val="000000"/>
            </w:rPr>
            <w:instrText xml:space="preserve"> PAGE   \* MERGEFORMAT </w:instrText>
          </w:r>
          <w:r w:rsidR="00AA565B">
            <w:rPr>
              <w:b/>
              <w:color w:val="000000"/>
            </w:rPr>
            <w:fldChar w:fldCharType="separate"/>
          </w:r>
          <w:r w:rsidR="00D64A5D" w:rsidRPr="00D64A5D">
            <w:rPr>
              <w:b/>
              <w:noProof/>
              <w:color w:val="000000"/>
              <w:lang w:val="zh-CN"/>
            </w:rPr>
            <w:t>1</w:t>
          </w:r>
          <w:r w:rsidR="00AA565B">
            <w:rPr>
              <w:b/>
              <w:color w:val="000000"/>
            </w:rPr>
            <w:fldChar w:fldCharType="end"/>
          </w:r>
        </w:p>
      </w:tc>
      <w:tc>
        <w:tcPr>
          <w:tcW w:w="7255" w:type="dxa"/>
        </w:tcPr>
        <w:p w:rsidR="000A5B66" w:rsidRDefault="000A5B66">
          <w:pPr>
            <w:pStyle w:val="a5"/>
            <w:rPr>
              <w:color w:val="4F81BD"/>
            </w:rPr>
          </w:pPr>
        </w:p>
      </w:tc>
    </w:tr>
  </w:tbl>
  <w:p w:rsidR="000A5B66" w:rsidRDefault="000A5B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BAA" w:rsidRDefault="00580BAA">
      <w:r>
        <w:separator/>
      </w:r>
    </w:p>
  </w:footnote>
  <w:footnote w:type="continuationSeparator" w:id="0">
    <w:p w:rsidR="00580BAA" w:rsidRDefault="00580B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B66" w:rsidRDefault="000A5B66" w:rsidP="0023698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36E1"/>
    <w:multiLevelType w:val="multilevel"/>
    <w:tmpl w:val="0EE236E1"/>
    <w:lvl w:ilvl="0">
      <w:start w:val="1"/>
      <w:numFmt w:val="japaneseCounting"/>
      <w:lvlText w:val="第%1章"/>
      <w:lvlJc w:val="left"/>
      <w:pPr>
        <w:ind w:left="720" w:hanging="720"/>
      </w:pPr>
      <w:rPr>
        <w:rFonts w:hint="default"/>
        <w:sz w:val="28"/>
        <w:szCs w:val="2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3F27967"/>
    <w:multiLevelType w:val="hybridMultilevel"/>
    <w:tmpl w:val="E5800F7C"/>
    <w:lvl w:ilvl="0" w:tplc="04090001">
      <w:start w:val="1"/>
      <w:numFmt w:val="bullet"/>
      <w:lvlText w:val=""/>
      <w:lvlJc w:val="left"/>
      <w:pPr>
        <w:tabs>
          <w:tab w:val="num" w:pos="1140"/>
        </w:tabs>
        <w:ind w:left="11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A4F1D10"/>
    <w:multiLevelType w:val="hybridMultilevel"/>
    <w:tmpl w:val="616858B8"/>
    <w:lvl w:ilvl="0" w:tplc="04090001">
      <w:start w:val="1"/>
      <w:numFmt w:val="bullet"/>
      <w:lvlText w:val=""/>
      <w:lvlJc w:val="left"/>
      <w:pPr>
        <w:tabs>
          <w:tab w:val="num" w:pos="1140"/>
        </w:tabs>
        <w:ind w:left="1140" w:hanging="420"/>
      </w:pPr>
      <w:rPr>
        <w:rFonts w:ascii="Wingdings" w:hAnsi="Wingdings" w:hint="default"/>
      </w:rPr>
    </w:lvl>
    <w:lvl w:ilvl="1" w:tplc="0409000F">
      <w:start w:val="1"/>
      <w:numFmt w:val="decimal"/>
      <w:lvlText w:val="%2."/>
      <w:lvlJc w:val="left"/>
      <w:pPr>
        <w:tabs>
          <w:tab w:val="num" w:pos="1560"/>
        </w:tabs>
        <w:ind w:left="1560" w:hanging="42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483B"/>
    <w:rsid w:val="0000243E"/>
    <w:rsid w:val="000140C1"/>
    <w:rsid w:val="0001496D"/>
    <w:rsid w:val="00050FF1"/>
    <w:rsid w:val="0006799D"/>
    <w:rsid w:val="000711E4"/>
    <w:rsid w:val="00075319"/>
    <w:rsid w:val="00095E59"/>
    <w:rsid w:val="00097A9E"/>
    <w:rsid w:val="000A03FC"/>
    <w:rsid w:val="000A5B66"/>
    <w:rsid w:val="000A5FD6"/>
    <w:rsid w:val="000B0F5F"/>
    <w:rsid w:val="000B2ECD"/>
    <w:rsid w:val="000C7CF4"/>
    <w:rsid w:val="000E20C5"/>
    <w:rsid w:val="000E4380"/>
    <w:rsid w:val="000E552B"/>
    <w:rsid w:val="001376E1"/>
    <w:rsid w:val="00140B52"/>
    <w:rsid w:val="00174786"/>
    <w:rsid w:val="0017790C"/>
    <w:rsid w:val="00197981"/>
    <w:rsid w:val="001D5DC8"/>
    <w:rsid w:val="001E41C9"/>
    <w:rsid w:val="00212538"/>
    <w:rsid w:val="00220782"/>
    <w:rsid w:val="00220EB0"/>
    <w:rsid w:val="00223AD0"/>
    <w:rsid w:val="002331DE"/>
    <w:rsid w:val="0023437E"/>
    <w:rsid w:val="00234D10"/>
    <w:rsid w:val="00236984"/>
    <w:rsid w:val="002403A8"/>
    <w:rsid w:val="00256D6F"/>
    <w:rsid w:val="00295835"/>
    <w:rsid w:val="002A4D17"/>
    <w:rsid w:val="002B038B"/>
    <w:rsid w:val="002B1D49"/>
    <w:rsid w:val="002B2691"/>
    <w:rsid w:val="002F5299"/>
    <w:rsid w:val="0030542B"/>
    <w:rsid w:val="00323619"/>
    <w:rsid w:val="003363A4"/>
    <w:rsid w:val="00343D27"/>
    <w:rsid w:val="00360513"/>
    <w:rsid w:val="00386D6C"/>
    <w:rsid w:val="003932A9"/>
    <w:rsid w:val="003B47B0"/>
    <w:rsid w:val="003D20E6"/>
    <w:rsid w:val="003D21D5"/>
    <w:rsid w:val="003D4F50"/>
    <w:rsid w:val="004006CE"/>
    <w:rsid w:val="00462FC2"/>
    <w:rsid w:val="004911C7"/>
    <w:rsid w:val="004955E6"/>
    <w:rsid w:val="004A31F9"/>
    <w:rsid w:val="004A4C15"/>
    <w:rsid w:val="004A5DC9"/>
    <w:rsid w:val="004C1D24"/>
    <w:rsid w:val="004C4D81"/>
    <w:rsid w:val="004E4925"/>
    <w:rsid w:val="004F4D0B"/>
    <w:rsid w:val="00514CFD"/>
    <w:rsid w:val="00546BAD"/>
    <w:rsid w:val="00547059"/>
    <w:rsid w:val="0054710D"/>
    <w:rsid w:val="00580BAA"/>
    <w:rsid w:val="00582375"/>
    <w:rsid w:val="00594B60"/>
    <w:rsid w:val="005B7951"/>
    <w:rsid w:val="005C0B5D"/>
    <w:rsid w:val="00623F6A"/>
    <w:rsid w:val="0065456B"/>
    <w:rsid w:val="00655DB4"/>
    <w:rsid w:val="00672502"/>
    <w:rsid w:val="00674049"/>
    <w:rsid w:val="00697666"/>
    <w:rsid w:val="006B0C5D"/>
    <w:rsid w:val="006B437B"/>
    <w:rsid w:val="006B6B01"/>
    <w:rsid w:val="006C08D8"/>
    <w:rsid w:val="006C6855"/>
    <w:rsid w:val="006D4827"/>
    <w:rsid w:val="006E0427"/>
    <w:rsid w:val="006F0F1E"/>
    <w:rsid w:val="006F375B"/>
    <w:rsid w:val="006F6A9F"/>
    <w:rsid w:val="006F6B90"/>
    <w:rsid w:val="0070369B"/>
    <w:rsid w:val="00716A3A"/>
    <w:rsid w:val="00717497"/>
    <w:rsid w:val="00721C4A"/>
    <w:rsid w:val="00730623"/>
    <w:rsid w:val="0073339D"/>
    <w:rsid w:val="00743580"/>
    <w:rsid w:val="00771FB0"/>
    <w:rsid w:val="00772787"/>
    <w:rsid w:val="00790F4A"/>
    <w:rsid w:val="00791E7F"/>
    <w:rsid w:val="007B0813"/>
    <w:rsid w:val="007F1E65"/>
    <w:rsid w:val="00802DE6"/>
    <w:rsid w:val="0081301A"/>
    <w:rsid w:val="00816886"/>
    <w:rsid w:val="008217DD"/>
    <w:rsid w:val="00833D3C"/>
    <w:rsid w:val="00861896"/>
    <w:rsid w:val="00870B03"/>
    <w:rsid w:val="00875713"/>
    <w:rsid w:val="00880DEF"/>
    <w:rsid w:val="00884486"/>
    <w:rsid w:val="0089526B"/>
    <w:rsid w:val="008B483B"/>
    <w:rsid w:val="008B6816"/>
    <w:rsid w:val="008B7182"/>
    <w:rsid w:val="008C561B"/>
    <w:rsid w:val="008D6824"/>
    <w:rsid w:val="008E4278"/>
    <w:rsid w:val="008E5672"/>
    <w:rsid w:val="008F3D91"/>
    <w:rsid w:val="00916CCC"/>
    <w:rsid w:val="0092036F"/>
    <w:rsid w:val="00922098"/>
    <w:rsid w:val="00934DB7"/>
    <w:rsid w:val="00935687"/>
    <w:rsid w:val="00935691"/>
    <w:rsid w:val="009751E1"/>
    <w:rsid w:val="00987530"/>
    <w:rsid w:val="009A1301"/>
    <w:rsid w:val="009A4452"/>
    <w:rsid w:val="009D55FB"/>
    <w:rsid w:val="009D7C88"/>
    <w:rsid w:val="009F60B6"/>
    <w:rsid w:val="00A00CA8"/>
    <w:rsid w:val="00A22815"/>
    <w:rsid w:val="00A4424E"/>
    <w:rsid w:val="00A659E8"/>
    <w:rsid w:val="00A66FB4"/>
    <w:rsid w:val="00A94248"/>
    <w:rsid w:val="00A973F5"/>
    <w:rsid w:val="00AA565B"/>
    <w:rsid w:val="00AB6A6E"/>
    <w:rsid w:val="00AC2A2E"/>
    <w:rsid w:val="00AE44F2"/>
    <w:rsid w:val="00AE5324"/>
    <w:rsid w:val="00AF6F1A"/>
    <w:rsid w:val="00B1378D"/>
    <w:rsid w:val="00B14ADB"/>
    <w:rsid w:val="00B74F7F"/>
    <w:rsid w:val="00B814D8"/>
    <w:rsid w:val="00B91122"/>
    <w:rsid w:val="00BB7281"/>
    <w:rsid w:val="00BF49FB"/>
    <w:rsid w:val="00C10182"/>
    <w:rsid w:val="00C171D2"/>
    <w:rsid w:val="00C25076"/>
    <w:rsid w:val="00C30310"/>
    <w:rsid w:val="00C31217"/>
    <w:rsid w:val="00C33893"/>
    <w:rsid w:val="00C53112"/>
    <w:rsid w:val="00C56A70"/>
    <w:rsid w:val="00C75883"/>
    <w:rsid w:val="00C90E01"/>
    <w:rsid w:val="00C93580"/>
    <w:rsid w:val="00C95BF8"/>
    <w:rsid w:val="00C96E96"/>
    <w:rsid w:val="00CC2CF8"/>
    <w:rsid w:val="00CC3F5C"/>
    <w:rsid w:val="00CC6879"/>
    <w:rsid w:val="00CD3305"/>
    <w:rsid w:val="00CD45CB"/>
    <w:rsid w:val="00CD6DA0"/>
    <w:rsid w:val="00CE34CD"/>
    <w:rsid w:val="00CF3067"/>
    <w:rsid w:val="00CF42EB"/>
    <w:rsid w:val="00D01770"/>
    <w:rsid w:val="00D0660A"/>
    <w:rsid w:val="00D149EA"/>
    <w:rsid w:val="00D175D4"/>
    <w:rsid w:val="00D202E2"/>
    <w:rsid w:val="00D2453F"/>
    <w:rsid w:val="00D511C0"/>
    <w:rsid w:val="00D60B84"/>
    <w:rsid w:val="00D63F87"/>
    <w:rsid w:val="00D64A5D"/>
    <w:rsid w:val="00D77BA2"/>
    <w:rsid w:val="00D90070"/>
    <w:rsid w:val="00D92CA0"/>
    <w:rsid w:val="00DA1B74"/>
    <w:rsid w:val="00DA4E37"/>
    <w:rsid w:val="00DB2EFF"/>
    <w:rsid w:val="00DB67EA"/>
    <w:rsid w:val="00DB7BAE"/>
    <w:rsid w:val="00DC77F5"/>
    <w:rsid w:val="00DD008D"/>
    <w:rsid w:val="00DD2198"/>
    <w:rsid w:val="00DE14DE"/>
    <w:rsid w:val="00DF4892"/>
    <w:rsid w:val="00DF775C"/>
    <w:rsid w:val="00E116FD"/>
    <w:rsid w:val="00E30974"/>
    <w:rsid w:val="00E55E60"/>
    <w:rsid w:val="00E56E9C"/>
    <w:rsid w:val="00E57F4A"/>
    <w:rsid w:val="00E900D3"/>
    <w:rsid w:val="00E97DA4"/>
    <w:rsid w:val="00EA65F8"/>
    <w:rsid w:val="00EB40E5"/>
    <w:rsid w:val="00ED0446"/>
    <w:rsid w:val="00F04720"/>
    <w:rsid w:val="00F12F1A"/>
    <w:rsid w:val="00F13A9D"/>
    <w:rsid w:val="00F52224"/>
    <w:rsid w:val="00F57D0F"/>
    <w:rsid w:val="00F93136"/>
    <w:rsid w:val="00FD7937"/>
    <w:rsid w:val="0E56792E"/>
    <w:rsid w:val="747170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_x0000_s1146"/>
        <o:r id="V:Rule10" type="connector" idref="#_x0000_s1144"/>
        <o:r id="V:Rule11" type="connector" idref="#_x0000_s1145"/>
        <o:r id="V:Rule12" type="connector" idref="#自选图形 97"/>
        <o:r id="V:Rule13" type="connector" idref="#_x0000_s1149"/>
        <o:r id="V:Rule14" type="connector" idref="#_x0000_s1148"/>
        <o:r id="V:Rule15" type="connector" idref="#自选图形 105"/>
        <o:r id="V:Rule16" type="connector" idref="#_x0000_s11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B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semiHidden/>
    <w:rsid w:val="006F6B90"/>
    <w:rPr>
      <w:kern w:val="2"/>
      <w:sz w:val="18"/>
      <w:szCs w:val="18"/>
    </w:rPr>
  </w:style>
  <w:style w:type="character" w:customStyle="1" w:styleId="Char0">
    <w:name w:val="批注框文本 Char"/>
    <w:link w:val="a4"/>
    <w:uiPriority w:val="99"/>
    <w:semiHidden/>
    <w:rsid w:val="006F6B90"/>
    <w:rPr>
      <w:sz w:val="18"/>
      <w:szCs w:val="18"/>
    </w:rPr>
  </w:style>
  <w:style w:type="character" w:customStyle="1" w:styleId="Char1">
    <w:name w:val="页脚 Char"/>
    <w:link w:val="a5"/>
    <w:uiPriority w:val="99"/>
    <w:rsid w:val="006F6B90"/>
    <w:rPr>
      <w:kern w:val="2"/>
      <w:sz w:val="18"/>
      <w:szCs w:val="18"/>
    </w:rPr>
  </w:style>
  <w:style w:type="paragraph" w:styleId="a4">
    <w:name w:val="Balloon Text"/>
    <w:basedOn w:val="a"/>
    <w:link w:val="Char0"/>
    <w:uiPriority w:val="99"/>
    <w:unhideWhenUsed/>
    <w:rsid w:val="006F6B90"/>
    <w:rPr>
      <w:sz w:val="18"/>
      <w:szCs w:val="18"/>
    </w:rPr>
  </w:style>
  <w:style w:type="paragraph" w:styleId="a3">
    <w:name w:val="header"/>
    <w:basedOn w:val="a"/>
    <w:link w:val="Char"/>
    <w:uiPriority w:val="99"/>
    <w:unhideWhenUsed/>
    <w:rsid w:val="006F6B90"/>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1"/>
    <w:uiPriority w:val="99"/>
    <w:unhideWhenUsed/>
    <w:rsid w:val="006F6B90"/>
    <w:pPr>
      <w:tabs>
        <w:tab w:val="center" w:pos="4153"/>
        <w:tab w:val="right" w:pos="8306"/>
      </w:tabs>
      <w:snapToGrid w:val="0"/>
      <w:jc w:val="left"/>
    </w:pPr>
    <w:rPr>
      <w:sz w:val="18"/>
      <w:szCs w:val="18"/>
    </w:rPr>
  </w:style>
  <w:style w:type="table" w:styleId="a6">
    <w:name w:val="Table Grid"/>
    <w:basedOn w:val="a1"/>
    <w:uiPriority w:val="59"/>
    <w:rsid w:val="006F6B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浅色网格 - 强调文字颜色 11"/>
    <w:basedOn w:val="a1"/>
    <w:uiPriority w:val="62"/>
    <w:rsid w:val="006F6B9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l2br w:val="none" w:sz="0" w:space="0" w:color="auto"/>
          <w:tr2bl w:val="none" w:sz="0"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l2br w:val="none" w:sz="0" w:space="0" w:color="auto"/>
          <w:tr2bl w:val="none" w:sz="0"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4F81BD"/>
          <w:left w:val="single" w:sz="8" w:space="0" w:color="4F81BD"/>
          <w:bottom w:val="single" w:sz="8" w:space="0" w:color="4F81BD"/>
          <w:right w:val="single" w:sz="8" w:space="0" w:color="4F81BD"/>
          <w:insideH w:val="none" w:sz="0" w:space="0" w:color="auto"/>
          <w:insideV w:val="none" w:sz="0" w:space="0" w:color="auto"/>
          <w:tl2br w:val="none" w:sz="0" w:space="0" w:color="auto"/>
          <w:tr2bl w:val="none" w:sz="0" w:space="0" w:color="auto"/>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one" w:sz="0" w:space="0" w:color="auto"/>
          <w:insideV w:val="single" w:sz="8" w:space="0" w:color="4F81BD"/>
          <w:tl2br w:val="none" w:sz="0" w:space="0" w:color="auto"/>
          <w:tr2bl w:val="none" w:sz="0"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one" w:sz="0" w:space="0" w:color="auto"/>
          <w:insideV w:val="single" w:sz="8" w:space="0" w:color="4F81BD"/>
          <w:tl2br w:val="none" w:sz="0" w:space="0" w:color="auto"/>
          <w:tr2bl w:val="none" w:sz="0" w:space="0" w:color="auto"/>
        </w:tcBorders>
      </w:tcPr>
    </w:tblStylePr>
  </w:style>
  <w:style w:type="character" w:styleId="a7">
    <w:name w:val="Strong"/>
    <w:uiPriority w:val="22"/>
    <w:qFormat/>
    <w:rsid w:val="00174786"/>
    <w:rPr>
      <w:b/>
      <w:bCs/>
    </w:rPr>
  </w:style>
  <w:style w:type="character" w:styleId="a8">
    <w:name w:val="annotation reference"/>
    <w:basedOn w:val="a0"/>
    <w:uiPriority w:val="99"/>
    <w:semiHidden/>
    <w:unhideWhenUsed/>
    <w:rsid w:val="004F4D0B"/>
    <w:rPr>
      <w:sz w:val="21"/>
      <w:szCs w:val="21"/>
    </w:rPr>
  </w:style>
  <w:style w:type="paragraph" w:styleId="a9">
    <w:name w:val="annotation text"/>
    <w:basedOn w:val="a"/>
    <w:link w:val="Char2"/>
    <w:uiPriority w:val="99"/>
    <w:semiHidden/>
    <w:unhideWhenUsed/>
    <w:rsid w:val="004F4D0B"/>
    <w:pPr>
      <w:jc w:val="left"/>
    </w:pPr>
  </w:style>
  <w:style w:type="character" w:customStyle="1" w:styleId="Char2">
    <w:name w:val="批注文字 Char"/>
    <w:basedOn w:val="a0"/>
    <w:link w:val="a9"/>
    <w:uiPriority w:val="99"/>
    <w:semiHidden/>
    <w:rsid w:val="004F4D0B"/>
    <w:rPr>
      <w:kern w:val="2"/>
      <w:sz w:val="21"/>
      <w:szCs w:val="22"/>
    </w:rPr>
  </w:style>
  <w:style w:type="paragraph" w:styleId="aa">
    <w:name w:val="annotation subject"/>
    <w:basedOn w:val="a9"/>
    <w:next w:val="a9"/>
    <w:link w:val="Char3"/>
    <w:uiPriority w:val="99"/>
    <w:semiHidden/>
    <w:unhideWhenUsed/>
    <w:rsid w:val="004F4D0B"/>
    <w:rPr>
      <w:b/>
      <w:bCs/>
    </w:rPr>
  </w:style>
  <w:style w:type="character" w:customStyle="1" w:styleId="Char3">
    <w:name w:val="批注主题 Char"/>
    <w:basedOn w:val="Char2"/>
    <w:link w:val="aa"/>
    <w:uiPriority w:val="99"/>
    <w:semiHidden/>
    <w:rsid w:val="004F4D0B"/>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1825348">
      <w:bodyDiv w:val="1"/>
      <w:marLeft w:val="0"/>
      <w:marRight w:val="0"/>
      <w:marTop w:val="0"/>
      <w:marBottom w:val="0"/>
      <w:divBdr>
        <w:top w:val="none" w:sz="0" w:space="0" w:color="auto"/>
        <w:left w:val="none" w:sz="0" w:space="0" w:color="auto"/>
        <w:bottom w:val="none" w:sz="0" w:space="0" w:color="auto"/>
        <w:right w:val="none" w:sz="0" w:space="0" w:color="auto"/>
      </w:divBdr>
    </w:div>
    <w:div w:id="463079974">
      <w:bodyDiv w:val="1"/>
      <w:marLeft w:val="0"/>
      <w:marRight w:val="0"/>
      <w:marTop w:val="0"/>
      <w:marBottom w:val="0"/>
      <w:divBdr>
        <w:top w:val="none" w:sz="0" w:space="0" w:color="auto"/>
        <w:left w:val="none" w:sz="0" w:space="0" w:color="auto"/>
        <w:bottom w:val="none" w:sz="0" w:space="0" w:color="auto"/>
        <w:right w:val="none" w:sz="0" w:space="0" w:color="auto"/>
      </w:divBdr>
    </w:div>
    <w:div w:id="565148070">
      <w:bodyDiv w:val="1"/>
      <w:marLeft w:val="0"/>
      <w:marRight w:val="0"/>
      <w:marTop w:val="0"/>
      <w:marBottom w:val="0"/>
      <w:divBdr>
        <w:top w:val="none" w:sz="0" w:space="0" w:color="auto"/>
        <w:left w:val="none" w:sz="0" w:space="0" w:color="auto"/>
        <w:bottom w:val="none" w:sz="0" w:space="0" w:color="auto"/>
        <w:right w:val="none" w:sz="0" w:space="0" w:color="auto"/>
      </w:divBdr>
    </w:div>
    <w:div w:id="1380276285">
      <w:bodyDiv w:val="1"/>
      <w:marLeft w:val="0"/>
      <w:marRight w:val="0"/>
      <w:marTop w:val="0"/>
      <w:marBottom w:val="0"/>
      <w:divBdr>
        <w:top w:val="none" w:sz="0" w:space="0" w:color="auto"/>
        <w:left w:val="none" w:sz="0" w:space="0" w:color="auto"/>
        <w:bottom w:val="none" w:sz="0" w:space="0" w:color="auto"/>
        <w:right w:val="none" w:sz="0" w:space="0" w:color="auto"/>
      </w:divBdr>
    </w:div>
    <w:div w:id="15481051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216</Words>
  <Characters>1237</Characters>
  <Application>Microsoft Office Word</Application>
  <DocSecurity>0</DocSecurity>
  <PresentationFormat/>
  <Lines>10</Lines>
  <Paragraphs>2</Paragraphs>
  <Slides>0</Slides>
  <Notes>0</Notes>
  <HiddenSlides>0</HiddenSlides>
  <MMClips>0</MMClips>
  <ScaleCrop>false</ScaleCrop>
  <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USER-</cp:lastModifiedBy>
  <cp:revision>33</cp:revision>
  <cp:lastPrinted>2017-06-20T00:55:00Z</cp:lastPrinted>
  <dcterms:created xsi:type="dcterms:W3CDTF">2017-07-05T01:27:00Z</dcterms:created>
  <dcterms:modified xsi:type="dcterms:W3CDTF">2021-08-26T01:41:00Z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