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74" w:rsidRDefault="007C68E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4" o:spid="_x0000_s1078" type="#_x0000_t202" style="position:absolute;left:0;text-align:left;margin-left:-93.55pt;margin-top:-71.55pt;width:595.3pt;height:841.9pt;z-index:251682304" filled="f" stroked="f">
            <v:textbox style="mso-next-textbox:#文本框 54">
              <w:txbxContent>
                <w:p w:rsidR="006B2A9F" w:rsidRDefault="006B2A9F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xbxContent>
            </v:textbox>
          </v:shape>
        </w:pict>
      </w:r>
      <w:r>
        <w:pict>
          <v:shape id="文本框 58" o:spid="_x0000_s1082" type="#_x0000_t202" style="position:absolute;left:0;text-align:left;margin-left:-93.85pt;margin-top:480.75pt;width:605.1pt;height:7.4pt;z-index:251652608" fillcolor="#bfbfbf" stroked="f">
            <v:textbox inset="0,0,0,0">
              <w:txbxContent>
                <w:p w:rsidR="006B2A9F" w:rsidRDefault="006B2A9F"/>
              </w:txbxContent>
            </v:textbox>
          </v:shape>
        </w:pict>
      </w:r>
      <w:r>
        <w:pict>
          <v:group id="组合 2" o:spid="_x0000_s1026" style="position:absolute;left:0;text-align:left;margin-left:504.95pt;margin-top:-71.55pt;width:602.8pt;height:806.45pt;z-index:251650560" coordorigin="11899,9" coordsize="12056,16129">
            <v:shape id="文本框 3" o:spid="_x0000_s1027" type="#_x0000_t202" style="position:absolute;left:11899;top:9;width:11906;height:16129" filled="f">
              <v:textbox>
                <w:txbxContent>
                  <w:p w:rsidR="006B2A9F" w:rsidRDefault="006B2A9F">
                    <w:pPr>
                      <w:rPr>
                        <w:rFonts w:ascii="Times New Roman" w:hAnsi="Times New Roman"/>
                        <w:szCs w:val="24"/>
                      </w:rPr>
                    </w:pPr>
                  </w:p>
                </w:txbxContent>
              </v:textbox>
            </v:shape>
            <v:shape id="文本框 4" o:spid="_x0000_s1028" type="#_x0000_t202" style="position:absolute;left:13700;top:2666;width:7473;height:1093" filled="f" stroked="f">
              <v:textbox inset="0,0,0,0">
                <w:txbxContent>
                  <w:p w:rsidR="006B2A9F" w:rsidRDefault="006B2A9F">
                    <w:pPr>
                      <w:snapToGrid w:val="0"/>
                      <w:rPr>
                        <w:rFonts w:ascii="Arial" w:eastAsia="黑体" w:hAnsi="Arial" w:cs="Arial"/>
                        <w:b/>
                        <w:kern w:val="0"/>
                        <w:sz w:val="36"/>
                        <w:szCs w:val="36"/>
                      </w:rPr>
                    </w:pPr>
                    <w:r>
                      <w:rPr>
                        <w:rFonts w:ascii="Arial" w:eastAsia="黑体" w:hAnsi="Arial" w:cs="Arial"/>
                        <w:b/>
                        <w:w w:val="98"/>
                        <w:kern w:val="0"/>
                        <w:sz w:val="36"/>
                        <w:szCs w:val="36"/>
                      </w:rPr>
                      <w:t>HHCTB-W</w:t>
                    </w:r>
                    <w:r>
                      <w:rPr>
                        <w:rFonts w:ascii="Arial" w:eastAsia="黑体" w:hAnsi="Arial" w:cs="Arial"/>
                        <w:b/>
                        <w:spacing w:val="9"/>
                        <w:w w:val="98"/>
                        <w:kern w:val="0"/>
                        <w:sz w:val="36"/>
                        <w:szCs w:val="36"/>
                      </w:rPr>
                      <w:t>J</w:t>
                    </w:r>
                  </w:p>
                  <w:p w:rsidR="006B2A9F" w:rsidRDefault="006B2A9F">
                    <w:pPr>
                      <w:snapToGrid w:val="0"/>
                      <w:rPr>
                        <w:rFonts w:ascii="Arial" w:eastAsia="黑体" w:hAnsi="Arial" w:cs="Arial"/>
                        <w:b/>
                        <w:w w:val="150"/>
                        <w:sz w:val="62"/>
                        <w:szCs w:val="62"/>
                      </w:rPr>
                    </w:pPr>
                    <w:r>
                      <w:rPr>
                        <w:rFonts w:ascii="Arial" w:eastAsia="黑体" w:hAnsi="Arial" w:cs="Arial" w:hint="eastAsia"/>
                        <w:b/>
                        <w:kern w:val="0"/>
                        <w:sz w:val="36"/>
                        <w:szCs w:val="36"/>
                      </w:rPr>
                      <w:tab/>
                    </w:r>
                    <w:r>
                      <w:rPr>
                        <w:rFonts w:ascii="Arial" w:eastAsia="黑体" w:hAnsi="Arial" w:cs="Arial" w:hint="eastAsia"/>
                        <w:b/>
                        <w:kern w:val="0"/>
                        <w:sz w:val="62"/>
                        <w:szCs w:val="62"/>
                      </w:rPr>
                      <w:t>电流互感器过电压保护器</w:t>
                    </w:r>
                  </w:p>
                </w:txbxContent>
              </v:textbox>
            </v:shape>
            <v:shape id="文本框 5" o:spid="_x0000_s1029" type="#_x0000_t202" style="position:absolute;left:19230;top:9360;width:4725;height:975" filled="f" stroked="f">
              <v:textbox inset="0,0,0,0">
                <w:txbxContent>
                  <w:p w:rsidR="006B2A9F" w:rsidRDefault="006B2A9F">
                    <w:pPr>
                      <w:rPr>
                        <w:rFonts w:ascii="黑体" w:eastAsia="黑体" w:hAnsi="黑体"/>
                        <w:b/>
                        <w:sz w:val="74"/>
                        <w:szCs w:val="74"/>
                      </w:rPr>
                    </w:pPr>
                    <w:r>
                      <w:rPr>
                        <w:rFonts w:ascii="黑体" w:eastAsia="黑体" w:hAnsi="黑体" w:hint="eastAsia"/>
                        <w:b/>
                        <w:sz w:val="74"/>
                        <w:szCs w:val="74"/>
                      </w:rPr>
                      <w:t>使用说明书</w:t>
                    </w:r>
                  </w:p>
                </w:txbxContent>
              </v:textbox>
            </v:shape>
            <v:shape id="文本框 6" o:spid="_x0000_s1030" type="#_x0000_t202" style="position:absolute;left:11899;top:10725;width:11906;height:5413" fillcolor="#548dd4" stroked="f">
              <v:textbox>
                <w:txbxContent>
                  <w:p w:rsidR="006B2A9F" w:rsidRDefault="006B2A9F"/>
                </w:txbxContent>
              </v:textbox>
            </v:shape>
          </v:group>
        </w:pict>
      </w:r>
      <w:r w:rsidR="0065456B">
        <w:rPr>
          <w:rFonts w:hint="eastAsia"/>
        </w:rPr>
        <w:t xml:space="preserve"> </w:t>
      </w:r>
    </w:p>
    <w:p w:rsidR="00E30974" w:rsidRDefault="007C68E6" w:rsidP="00053F68">
      <w:pPr>
        <w:widowControl/>
        <w:jc w:val="left"/>
        <w:sectPr w:rsidR="00E309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pict>
          <v:shape id="文本框 55" o:spid="_x0000_s1079" type="#_x0000_t202" style="position:absolute;margin-left:-3.5pt;margin-top:51.65pt;width:430.25pt;height:94pt;z-index:251683328" filled="f" stroked="f">
            <v:textbox style="mso-next-textbox:#文本框 55" inset="0,0,0,0">
              <w:txbxContent>
                <w:p w:rsidR="006B2A9F" w:rsidRPr="00247328" w:rsidRDefault="006B2A9F" w:rsidP="00247328">
                  <w:pPr>
                    <w:jc w:val="left"/>
                    <w:rPr>
                      <w:rFonts w:ascii="Arial" w:eastAsia="黑体" w:hAnsi="Arial" w:cs="Arial"/>
                      <w:b/>
                      <w:kern w:val="0"/>
                      <w:sz w:val="62"/>
                      <w:szCs w:val="62"/>
                    </w:rPr>
                  </w:pPr>
                  <w:r w:rsidRPr="00247328">
                    <w:rPr>
                      <w:rFonts w:ascii="Arial" w:eastAsia="黑体" w:hAnsi="Arial" w:cs="Arial" w:hint="eastAsia"/>
                      <w:b/>
                      <w:kern w:val="0"/>
                      <w:sz w:val="62"/>
                      <w:szCs w:val="62"/>
                    </w:rPr>
                    <w:t>ZB</w:t>
                  </w:r>
                  <w:r w:rsidRPr="00247328">
                    <w:rPr>
                      <w:rFonts w:ascii="Arial" w:eastAsia="黑体" w:hAnsi="Arial" w:cs="Arial"/>
                      <w:b/>
                      <w:kern w:val="0"/>
                      <w:sz w:val="62"/>
                      <w:szCs w:val="62"/>
                    </w:rPr>
                    <w:t>－</w:t>
                  </w:r>
                  <w:r w:rsidRPr="00247328">
                    <w:rPr>
                      <w:rFonts w:ascii="Arial" w:eastAsia="黑体" w:hAnsi="Arial" w:cs="Arial"/>
                      <w:b/>
                      <w:kern w:val="0"/>
                      <w:sz w:val="62"/>
                      <w:szCs w:val="62"/>
                    </w:rPr>
                    <w:t>LJ</w:t>
                  </w:r>
                  <w:r w:rsidRPr="00247328">
                    <w:rPr>
                      <w:rFonts w:ascii="Arial" w:eastAsia="黑体" w:hAnsi="Arial" w:cs="Arial" w:hint="eastAsia"/>
                      <w:b/>
                      <w:kern w:val="0"/>
                      <w:sz w:val="62"/>
                      <w:szCs w:val="62"/>
                    </w:rPr>
                    <w:t>（</w:t>
                  </w:r>
                  <w:r w:rsidRPr="00247328">
                    <w:rPr>
                      <w:rFonts w:ascii="Arial" w:eastAsia="黑体" w:hAnsi="Arial" w:cs="Arial" w:hint="eastAsia"/>
                      <w:b/>
                      <w:kern w:val="0"/>
                      <w:sz w:val="62"/>
                      <w:szCs w:val="62"/>
                    </w:rPr>
                    <w:t>K</w:t>
                  </w:r>
                  <w:r w:rsidRPr="00247328">
                    <w:rPr>
                      <w:rFonts w:ascii="Arial" w:eastAsia="黑体" w:hAnsi="Arial" w:cs="Arial"/>
                      <w:b/>
                      <w:kern w:val="0"/>
                      <w:sz w:val="62"/>
                      <w:szCs w:val="62"/>
                    </w:rPr>
                    <w:t>）系列</w:t>
                  </w:r>
                </w:p>
                <w:p w:rsidR="006B2A9F" w:rsidRPr="000A5B66" w:rsidRDefault="006B2A9F" w:rsidP="00247328">
                  <w:pPr>
                    <w:widowControl/>
                    <w:ind w:firstLineChars="49" w:firstLine="305"/>
                    <w:jc w:val="center"/>
                    <w:rPr>
                      <w:rFonts w:ascii="Arial" w:eastAsia="黑体" w:hAnsi="Arial" w:cs="Arial"/>
                      <w:b/>
                      <w:kern w:val="0"/>
                      <w:sz w:val="62"/>
                      <w:szCs w:val="62"/>
                    </w:rPr>
                  </w:pPr>
                  <w:r w:rsidRPr="00247328">
                    <w:rPr>
                      <w:rFonts w:ascii="Arial" w:eastAsia="黑体" w:hAnsi="Arial" w:cs="Arial"/>
                      <w:b/>
                      <w:kern w:val="0"/>
                      <w:sz w:val="62"/>
                      <w:szCs w:val="62"/>
                    </w:rPr>
                    <w:t>零序电流互感</w:t>
                  </w:r>
                  <w:r w:rsidRPr="000A5B66">
                    <w:rPr>
                      <w:rFonts w:ascii="Arial" w:eastAsia="黑体" w:hAnsi="Arial" w:cs="Arial" w:hint="eastAsia"/>
                      <w:b/>
                      <w:kern w:val="0"/>
                      <w:sz w:val="62"/>
                      <w:szCs w:val="62"/>
                    </w:rPr>
                    <w:t>器</w:t>
                  </w:r>
                </w:p>
                <w:p w:rsidR="006B2A9F" w:rsidRPr="00247328" w:rsidRDefault="006B2A9F" w:rsidP="00247328">
                  <w:pPr>
                    <w:jc w:val="center"/>
                    <w:rPr>
                      <w:rFonts w:ascii="黑体" w:eastAsia="黑体"/>
                      <w:bCs/>
                      <w:color w:val="00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本框 57" o:spid="_x0000_s1081" type="#_x0000_t202" style="position:absolute;margin-left:-93.55pt;margin-top:472.55pt;width:598.1pt;height:282.75pt;z-index:251685376" filled="f" fillcolor="#548dd4" stroked="f">
            <v:textbox style="mso-next-textbox:#文本框 57">
              <w:txbxContent>
                <w:p w:rsidR="006B2A9F" w:rsidRDefault="006B2A9F"/>
              </w:txbxContent>
            </v:textbox>
          </v:shape>
        </w:pict>
      </w:r>
      <w:r>
        <w:rPr>
          <w:noProof/>
        </w:rPr>
        <w:pict>
          <v:shape id="文本框 56" o:spid="_x0000_s1080" type="#_x0000_t202" style="position:absolute;margin-left:273pt;margin-top:401.25pt;width:236.25pt;height:50.95pt;z-index:251684352" filled="f" stroked="f">
            <v:textbox style="mso-next-textbox:#文本框 56" inset="0,0,0,0">
              <w:txbxContent>
                <w:p w:rsidR="006B2A9F" w:rsidRDefault="006B2A9F">
                  <w:pPr>
                    <w:rPr>
                      <w:rFonts w:ascii="黑体" w:eastAsia="黑体" w:hAnsi="黑体"/>
                      <w:b/>
                      <w:sz w:val="74"/>
                      <w:szCs w:val="7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74"/>
                      <w:szCs w:val="74"/>
                    </w:rPr>
                    <w:t>使用说明书</w:t>
                  </w:r>
                </w:p>
              </w:txbxContent>
            </v:textbox>
          </v:shape>
        </w:pict>
      </w:r>
      <w:r>
        <w:pict>
          <v:shape id="文本框 59" o:spid="_x0000_s1083" type="#_x0000_t202" style="position:absolute;margin-left:106.4pt;margin-top:594.05pt;width:273.1pt;height:45.55pt;z-index:251653632" filled="f" stroked="f">
            <v:textbox style="mso-next-textbox:#文本框 59">
              <w:txbxContent>
                <w:p w:rsidR="006B2A9F" w:rsidRPr="00D92CA0" w:rsidRDefault="006B2A9F" w:rsidP="003D21D5">
                  <w:pPr>
                    <w:rPr>
                      <w:rFonts w:ascii="黑体" w:eastAsia="黑体" w:hAnsi="黑体"/>
                      <w:sz w:val="44"/>
                      <w:szCs w:val="44"/>
                    </w:rPr>
                  </w:pPr>
                  <w:r w:rsidRPr="00D92CA0">
                    <w:rPr>
                      <w:rFonts w:ascii="黑体" w:eastAsia="黑体" w:hAnsi="黑体" w:hint="eastAsia"/>
                      <w:sz w:val="44"/>
                      <w:szCs w:val="44"/>
                    </w:rPr>
                    <w:t>保定众</w:t>
                  </w:r>
                  <w:proofErr w:type="gramStart"/>
                  <w:r w:rsidRPr="00D92CA0">
                    <w:rPr>
                      <w:rFonts w:ascii="黑体" w:eastAsia="黑体" w:hAnsi="黑体" w:hint="eastAsia"/>
                      <w:sz w:val="44"/>
                      <w:szCs w:val="44"/>
                    </w:rPr>
                    <w:t>邦</w:t>
                  </w:r>
                  <w:proofErr w:type="gramEnd"/>
                  <w:r w:rsidRPr="00D92CA0">
                    <w:rPr>
                      <w:rFonts w:ascii="黑体" w:eastAsia="黑体" w:hAnsi="黑体" w:hint="eastAsia"/>
                      <w:sz w:val="44"/>
                      <w:szCs w:val="44"/>
                    </w:rPr>
                    <w:t>电气有限公司</w:t>
                  </w:r>
                </w:p>
              </w:txbxContent>
            </v:textbox>
          </v:shape>
        </w:pict>
      </w:r>
      <w:r>
        <w:pict>
          <v:shape id="文本框 67" o:spid="_x0000_s1091" type="#_x0000_t202" style="position:absolute;margin-left:-97.35pt;margin-top:392.8pt;width:604.85pt;height:350.4pt;z-index:251656704" stroked="f">
            <v:textbox style="mso-next-textbox:#文本框 67;mso-fit-shape-to-text:t">
              <w:txbxContent>
                <w:p w:rsidR="006B2A9F" w:rsidRDefault="006B2A9F"/>
              </w:txbxContent>
            </v:textbox>
          </v:shape>
        </w:pict>
      </w:r>
      <w:r w:rsidR="00E30974">
        <w:rPr>
          <w:rFonts w:hint="eastAsia"/>
        </w:rPr>
        <w:tab/>
      </w:r>
      <w:r>
        <w:pict>
          <v:shape id="文本框 68" o:spid="_x0000_s1092" type="#_x0000_t202" style="position:absolute;margin-left:475.55pt;margin-top:99.9pt;width:53.75pt;height:53.75pt;z-index:251657728;mso-position-horizontal-relative:text;mso-position-vertical-relative:text" filled="f" fillcolor="#bfbfbf" stroked="f">
            <v:textbox style="mso-next-textbox:#文本框 68">
              <w:txbxContent>
                <w:p w:rsidR="006B2A9F" w:rsidRDefault="006B2A9F"/>
              </w:txbxContent>
            </v:textbox>
          </v:shape>
        </w:pict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E30974" w:rsidTr="00D01770">
        <w:tc>
          <w:tcPr>
            <w:tcW w:w="9071" w:type="dxa"/>
            <w:vAlign w:val="bottom"/>
          </w:tcPr>
          <w:p w:rsidR="00E30974" w:rsidRDefault="00E30974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lastRenderedPageBreak/>
              <w:t>概述</w:t>
            </w:r>
          </w:p>
        </w:tc>
      </w:tr>
      <w:tr w:rsidR="00E30974" w:rsidTr="00D01770">
        <w:trPr>
          <w:trHeight w:hRule="exact" w:val="57"/>
        </w:trPr>
        <w:tc>
          <w:tcPr>
            <w:tcW w:w="9071" w:type="dxa"/>
            <w:shd w:val="clear" w:color="auto" w:fill="0D0D0D"/>
          </w:tcPr>
          <w:p w:rsidR="00E30974" w:rsidRDefault="00E30974">
            <w:pPr>
              <w:tabs>
                <w:tab w:val="left" w:pos="1251"/>
              </w:tabs>
              <w:rPr>
                <w:sz w:val="10"/>
                <w:szCs w:val="10"/>
              </w:rPr>
            </w:pPr>
          </w:p>
        </w:tc>
      </w:tr>
      <w:tr w:rsidR="00E30974" w:rsidTr="00D01770">
        <w:trPr>
          <w:trHeight w:hRule="exact" w:val="170"/>
        </w:trPr>
        <w:tc>
          <w:tcPr>
            <w:tcW w:w="9071" w:type="dxa"/>
          </w:tcPr>
          <w:p w:rsidR="00E30974" w:rsidRDefault="00E30974" w:rsidP="00AF6F1A">
            <w:pPr>
              <w:jc w:val="left"/>
            </w:pPr>
          </w:p>
        </w:tc>
      </w:tr>
      <w:tr w:rsidR="00E30974" w:rsidRPr="000A5B66" w:rsidTr="00D01770">
        <w:tc>
          <w:tcPr>
            <w:tcW w:w="9071" w:type="dxa"/>
          </w:tcPr>
          <w:p w:rsidR="00247328" w:rsidRPr="00247328" w:rsidRDefault="00247328" w:rsidP="00247328">
            <w:pPr>
              <w:spacing w:line="36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247328">
              <w:rPr>
                <w:rFonts w:ascii="黑体" w:eastAsia="黑体" w:hAnsi="黑体"/>
                <w:szCs w:val="21"/>
              </w:rPr>
              <w:t>保定</w:t>
            </w:r>
            <w:r w:rsidRPr="00247328">
              <w:rPr>
                <w:rFonts w:ascii="黑体" w:eastAsia="黑体" w:hAnsi="黑体" w:hint="eastAsia"/>
                <w:szCs w:val="21"/>
              </w:rPr>
              <w:t>众</w:t>
            </w:r>
            <w:proofErr w:type="gramStart"/>
            <w:r w:rsidRPr="00247328">
              <w:rPr>
                <w:rFonts w:ascii="黑体" w:eastAsia="黑体" w:hAnsi="黑体" w:hint="eastAsia"/>
                <w:szCs w:val="21"/>
              </w:rPr>
              <w:t>邦</w:t>
            </w:r>
            <w:proofErr w:type="gramEnd"/>
            <w:r w:rsidRPr="00247328">
              <w:rPr>
                <w:rFonts w:ascii="黑体" w:eastAsia="黑体" w:hAnsi="黑体" w:hint="eastAsia"/>
                <w:szCs w:val="21"/>
              </w:rPr>
              <w:t>电气</w:t>
            </w:r>
            <w:r w:rsidRPr="00247328">
              <w:rPr>
                <w:rFonts w:ascii="黑体" w:eastAsia="黑体" w:hAnsi="黑体"/>
                <w:szCs w:val="21"/>
              </w:rPr>
              <w:t>有限公司是</w:t>
            </w:r>
            <w:r w:rsidRPr="00247328">
              <w:rPr>
                <w:rFonts w:ascii="黑体" w:eastAsia="黑体" w:hAnsi="黑体" w:hint="eastAsia"/>
                <w:szCs w:val="21"/>
              </w:rPr>
              <w:t>高新技术</w:t>
            </w:r>
            <w:r w:rsidRPr="00247328">
              <w:rPr>
                <w:rFonts w:ascii="黑体" w:eastAsia="黑体" w:hAnsi="黑体"/>
                <w:szCs w:val="21"/>
              </w:rPr>
              <w:t>企业， 有</w:t>
            </w:r>
            <w:r w:rsidRPr="00247328">
              <w:rPr>
                <w:rFonts w:ascii="黑体" w:eastAsia="黑体" w:hAnsi="黑体" w:hint="eastAsia"/>
                <w:szCs w:val="21"/>
              </w:rPr>
              <w:t>长期的</w:t>
            </w:r>
            <w:r w:rsidRPr="00247328">
              <w:rPr>
                <w:rFonts w:ascii="黑体" w:eastAsia="黑体" w:hAnsi="黑体"/>
                <w:szCs w:val="21"/>
              </w:rPr>
              <w:t>零序电流互感器的生产经验，质量优于国标GBl208—1997《电流互感器》</w:t>
            </w:r>
            <w:r w:rsidRPr="00247328">
              <w:rPr>
                <w:rFonts w:ascii="黑体" w:eastAsia="黑体" w:hAnsi="黑体" w:hint="eastAsia"/>
                <w:szCs w:val="21"/>
              </w:rPr>
              <w:t>。产品具有精度高、线性度好、运行可靠、安装方便、外形美观等特点，该</w:t>
            </w:r>
            <w:r w:rsidRPr="00247328">
              <w:rPr>
                <w:rFonts w:ascii="黑体" w:eastAsia="黑体" w:hAnsi="黑体"/>
                <w:szCs w:val="21"/>
              </w:rPr>
              <w:t>产品已用于国家许多重点工程。</w:t>
            </w:r>
            <w:r w:rsidRPr="00247328">
              <w:rPr>
                <w:rFonts w:ascii="黑体" w:eastAsia="黑体" w:hAnsi="黑体"/>
                <w:szCs w:val="21"/>
              </w:rPr>
              <w:br/>
            </w:r>
            <w:r w:rsidRPr="00247328"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247328">
              <w:rPr>
                <w:rFonts w:ascii="黑体" w:eastAsia="黑体" w:hAnsi="黑体"/>
                <w:szCs w:val="21"/>
              </w:rPr>
              <w:t>我公司生产</w:t>
            </w:r>
            <w:r w:rsidRPr="00247328">
              <w:rPr>
                <w:rFonts w:ascii="黑体" w:eastAsia="黑体" w:hAnsi="黑体" w:hint="eastAsia"/>
                <w:szCs w:val="21"/>
              </w:rPr>
              <w:t>ZB</w:t>
            </w:r>
            <w:r w:rsidRPr="00247328">
              <w:rPr>
                <w:rFonts w:ascii="黑体" w:eastAsia="黑体" w:hAnsi="黑体"/>
                <w:szCs w:val="21"/>
              </w:rPr>
              <w:t>-LJ</w:t>
            </w:r>
            <w:r w:rsidRPr="00247328">
              <w:rPr>
                <w:rFonts w:ascii="黑体" w:eastAsia="黑体" w:hAnsi="黑体" w:hint="eastAsia"/>
                <w:szCs w:val="21"/>
              </w:rPr>
              <w:t>(X)K</w:t>
            </w:r>
            <w:r w:rsidRPr="00247328">
              <w:rPr>
                <w:rFonts w:ascii="黑体" w:eastAsia="黑体" w:hAnsi="黑体"/>
                <w:szCs w:val="21"/>
              </w:rPr>
              <w:t>系列、孔径φ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mm"/>
              </w:smartTagPr>
              <w:r w:rsidRPr="00247328">
                <w:rPr>
                  <w:rFonts w:ascii="黑体" w:eastAsia="黑体" w:hAnsi="黑体" w:hint="eastAsia"/>
                  <w:szCs w:val="21"/>
                </w:rPr>
                <w:t>4</w:t>
              </w:r>
              <w:r w:rsidRPr="00247328">
                <w:rPr>
                  <w:rFonts w:ascii="黑体" w:eastAsia="黑体" w:hAnsi="黑体"/>
                  <w:szCs w:val="21"/>
                </w:rPr>
                <w:t>0mm</w:t>
              </w:r>
            </w:smartTag>
            <w:r w:rsidRPr="00247328">
              <w:rPr>
                <w:rFonts w:ascii="黑体" w:eastAsia="黑体" w:hAnsi="黑体"/>
                <w:szCs w:val="21"/>
              </w:rPr>
              <w:t>～φ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mm"/>
              </w:smartTagPr>
              <w:r w:rsidRPr="00247328">
                <w:rPr>
                  <w:rFonts w:ascii="黑体" w:eastAsia="黑体" w:hAnsi="黑体" w:hint="eastAsia"/>
                  <w:szCs w:val="21"/>
                </w:rPr>
                <w:t>30</w:t>
              </w:r>
              <w:r w:rsidRPr="00247328">
                <w:rPr>
                  <w:rFonts w:ascii="黑体" w:eastAsia="黑体" w:hAnsi="黑体"/>
                  <w:szCs w:val="21"/>
                </w:rPr>
                <w:t>0mm</w:t>
              </w:r>
            </w:smartTag>
            <w:r w:rsidRPr="00247328">
              <w:rPr>
                <w:rFonts w:ascii="黑体" w:eastAsia="黑体" w:hAnsi="黑体"/>
                <w:szCs w:val="21"/>
              </w:rPr>
              <w:t>的零序电流互感器(电缆型)，</w:t>
            </w:r>
            <w:r w:rsidRPr="00247328">
              <w:rPr>
                <w:rFonts w:ascii="黑体" w:eastAsia="黑体" w:hAnsi="黑体" w:hint="eastAsia"/>
                <w:szCs w:val="21"/>
              </w:rPr>
              <w:t>用于电力系统产生零序接地电流时与继电保护装置</w:t>
            </w:r>
            <w:r w:rsidRPr="00247328">
              <w:rPr>
                <w:rFonts w:ascii="黑体" w:eastAsia="黑体" w:hAnsi="黑体"/>
                <w:szCs w:val="21"/>
              </w:rPr>
              <w:t>或信号装置配合使用</w:t>
            </w:r>
            <w:r w:rsidRPr="00247328">
              <w:rPr>
                <w:rFonts w:ascii="黑体" w:eastAsia="黑体" w:hAnsi="黑体" w:hint="eastAsia"/>
                <w:szCs w:val="21"/>
              </w:rPr>
              <w:t>，</w:t>
            </w:r>
            <w:r w:rsidRPr="00247328">
              <w:rPr>
                <w:rFonts w:ascii="黑体" w:eastAsia="黑体" w:hAnsi="黑体"/>
                <w:szCs w:val="21"/>
              </w:rPr>
              <w:t>使装置元件动作实现保护或监控。互感器采用</w:t>
            </w:r>
            <w:r w:rsidRPr="00247328">
              <w:rPr>
                <w:rFonts w:ascii="黑体" w:eastAsia="黑体" w:hAnsi="黑体" w:hint="eastAsia"/>
                <w:szCs w:val="21"/>
              </w:rPr>
              <w:t>ABS</w:t>
            </w:r>
            <w:r w:rsidRPr="00247328">
              <w:rPr>
                <w:rFonts w:ascii="黑体" w:eastAsia="黑体" w:hAnsi="黑体"/>
                <w:szCs w:val="21"/>
              </w:rPr>
              <w:t>工程塑料外壳，全密封树脂浇注</w:t>
            </w:r>
            <w:r w:rsidRPr="00247328">
              <w:rPr>
                <w:rFonts w:ascii="黑体" w:eastAsia="黑体" w:hAnsi="黑体" w:hint="eastAsia"/>
                <w:szCs w:val="21"/>
              </w:rPr>
              <w:t>而</w:t>
            </w:r>
            <w:r w:rsidRPr="00247328">
              <w:rPr>
                <w:rFonts w:ascii="黑体" w:eastAsia="黑体" w:hAnsi="黑体"/>
                <w:szCs w:val="21"/>
              </w:rPr>
              <w:t>成，外形美观、安装方便、节省安装空间</w:t>
            </w:r>
            <w:r w:rsidRPr="00247328">
              <w:rPr>
                <w:rFonts w:ascii="黑体" w:eastAsia="黑体" w:hAnsi="黑体" w:hint="eastAsia"/>
                <w:szCs w:val="21"/>
              </w:rPr>
              <w:t>。</w:t>
            </w:r>
            <w:r w:rsidRPr="00247328">
              <w:rPr>
                <w:rFonts w:ascii="黑体" w:eastAsia="黑体" w:hAnsi="黑体"/>
                <w:szCs w:val="21"/>
              </w:rPr>
              <w:t>有各种容量、变比、准确限值系数的高精度零序电流互感器</w:t>
            </w:r>
            <w:r w:rsidRPr="00247328">
              <w:rPr>
                <w:rFonts w:ascii="黑体" w:eastAsia="黑体" w:hAnsi="黑体" w:hint="eastAsia"/>
                <w:szCs w:val="21"/>
              </w:rPr>
              <w:t>，</w:t>
            </w:r>
            <w:r w:rsidRPr="00247328">
              <w:rPr>
                <w:rFonts w:ascii="黑体" w:eastAsia="黑体" w:hAnsi="黑体"/>
                <w:szCs w:val="21"/>
              </w:rPr>
              <w:t>产品分整体式和组合式两类，规格品种多，可适应各种保护装置的需要，和电力系统各种运行方式(中性点接地、中性点不接地、大电</w:t>
            </w:r>
            <w:r w:rsidRPr="00247328">
              <w:rPr>
                <w:rFonts w:ascii="黑体" w:eastAsia="黑体" w:hAnsi="黑体" w:hint="eastAsia"/>
                <w:szCs w:val="21"/>
              </w:rPr>
              <w:t>流</w:t>
            </w:r>
            <w:r w:rsidRPr="00247328">
              <w:rPr>
                <w:rFonts w:ascii="黑体" w:eastAsia="黑体" w:hAnsi="黑体"/>
                <w:szCs w:val="21"/>
              </w:rPr>
              <w:t>接地、小电</w:t>
            </w:r>
            <w:r w:rsidRPr="00247328">
              <w:rPr>
                <w:rFonts w:ascii="黑体" w:eastAsia="黑体" w:hAnsi="黑体" w:hint="eastAsia"/>
                <w:szCs w:val="21"/>
              </w:rPr>
              <w:t>流</w:t>
            </w:r>
            <w:r w:rsidRPr="00247328">
              <w:rPr>
                <w:rFonts w:ascii="黑体" w:eastAsia="黑体" w:hAnsi="黑体"/>
                <w:szCs w:val="21"/>
              </w:rPr>
              <w:t>接地、消弧线圈接地)的需要。</w:t>
            </w:r>
          </w:p>
          <w:p w:rsidR="00E30974" w:rsidRDefault="00E30974" w:rsidP="00247328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30974" w:rsidTr="00D01770">
        <w:trPr>
          <w:trHeight w:hRule="exact" w:val="227"/>
        </w:trPr>
        <w:tc>
          <w:tcPr>
            <w:tcW w:w="9071" w:type="dxa"/>
          </w:tcPr>
          <w:p w:rsidR="00E30974" w:rsidRDefault="00E30974"/>
        </w:tc>
      </w:tr>
      <w:tr w:rsidR="00E30974" w:rsidTr="00D01770">
        <w:tc>
          <w:tcPr>
            <w:tcW w:w="9071" w:type="dxa"/>
            <w:vAlign w:val="bottom"/>
          </w:tcPr>
          <w:p w:rsidR="00E30974" w:rsidRDefault="00E30974">
            <w:pPr>
              <w:tabs>
                <w:tab w:val="left" w:pos="2292"/>
              </w:tabs>
              <w:rPr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型号说明</w:t>
            </w:r>
            <w:r>
              <w:rPr>
                <w:rFonts w:ascii="黑体" w:eastAsia="黑体" w:hAnsi="黑体"/>
                <w:sz w:val="36"/>
                <w:szCs w:val="36"/>
              </w:rPr>
              <w:tab/>
            </w:r>
          </w:p>
        </w:tc>
      </w:tr>
      <w:tr w:rsidR="00E30974" w:rsidTr="00D01770">
        <w:trPr>
          <w:trHeight w:hRule="exact" w:val="57"/>
        </w:trPr>
        <w:tc>
          <w:tcPr>
            <w:tcW w:w="9071" w:type="dxa"/>
            <w:shd w:val="clear" w:color="auto" w:fill="000000"/>
          </w:tcPr>
          <w:p w:rsidR="00E30974" w:rsidRDefault="00E30974">
            <w:pPr>
              <w:tabs>
                <w:tab w:val="left" w:pos="1251"/>
              </w:tabs>
            </w:pPr>
          </w:p>
        </w:tc>
      </w:tr>
      <w:tr w:rsidR="00E30974" w:rsidTr="00D01770">
        <w:trPr>
          <w:trHeight w:hRule="exact" w:val="170"/>
        </w:trPr>
        <w:tc>
          <w:tcPr>
            <w:tcW w:w="9071" w:type="dxa"/>
          </w:tcPr>
          <w:p w:rsidR="00E30974" w:rsidRDefault="00E30974"/>
        </w:tc>
      </w:tr>
    </w:tbl>
    <w:p w:rsidR="00D01770" w:rsidRDefault="00D01770"/>
    <w:p w:rsidR="00253A9A" w:rsidRPr="00AA5D05" w:rsidRDefault="007C68E6" w:rsidP="00253A9A">
      <w:pPr>
        <w:widowControl/>
        <w:spacing w:line="0" w:lineRule="atLeast"/>
        <w:ind w:firstLineChars="1350" w:firstLine="324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noProof/>
          <w:color w:val="000000"/>
          <w:kern w:val="0"/>
          <w:sz w:val="24"/>
          <w:u w:val="thick"/>
        </w:rPr>
        <w:pict>
          <v:group id="_x0000_s1185" style="position:absolute;left:0;text-align:left;margin-left:258pt;margin-top:16.8pt;width:81pt;height:31.2pt;z-index:251694592" coordorigin="6120,7836" coordsize="1620,624">
            <v:line id="_x0000_s1186" style="position:absolute" from="6120,7836" to="6120,8460"/>
            <v:line id="_x0000_s1187" style="position:absolute" from="6120,8460" to="7740,8460"/>
          </v:group>
        </w:pict>
      </w:r>
      <w:r>
        <w:rPr>
          <w:rFonts w:ascii="宋体" w:hAnsi="宋体" w:cs="宋体"/>
          <w:noProof/>
          <w:color w:val="000000"/>
          <w:kern w:val="0"/>
          <w:sz w:val="24"/>
        </w:rPr>
        <w:pict>
          <v:group id="_x0000_s1178" style="position:absolute;left:0;text-align:left;margin-left:132pt;margin-top:16.8pt;width:36pt;height:7.8pt;z-index:251689472" coordorigin="4752,7887" coordsize="720,156">
            <v:line id="_x0000_s1179" style="position:absolute" from="5472,7887" to="5472,8043"/>
            <v:line id="_x0000_s1180" style="position:absolute;flip:x" from="4752,8043" to="5472,8043"/>
          </v:group>
        </w:pict>
      </w:r>
      <w:r w:rsidR="00253A9A" w:rsidRPr="00AA5D05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>ZB</w:t>
      </w:r>
      <w:r w:rsidR="00253A9A" w:rsidRPr="00AA5D05">
        <w:rPr>
          <w:rFonts w:ascii="宋体" w:hAnsi="宋体" w:cs="宋体" w:hint="eastAsia"/>
          <w:color w:val="000000"/>
          <w:kern w:val="0"/>
          <w:sz w:val="30"/>
          <w:szCs w:val="30"/>
        </w:rPr>
        <w:t>-</w:t>
      </w:r>
      <w:r w:rsidR="00253A9A" w:rsidRPr="00AA5D05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>LJ</w:t>
      </w:r>
      <w:r w:rsidR="00253A9A" w:rsidRPr="00AA5D05">
        <w:rPr>
          <w:rFonts w:ascii="宋体" w:hAnsi="宋体" w:cs="宋体" w:hint="eastAsia"/>
          <w:color w:val="000000"/>
          <w:kern w:val="0"/>
          <w:sz w:val="30"/>
          <w:szCs w:val="30"/>
        </w:rPr>
        <w:t>（</w:t>
      </w:r>
      <w:r w:rsidR="00253A9A">
        <w:rPr>
          <w:rFonts w:ascii="宋体" w:hAnsi="宋体" w:cs="宋体" w:hint="eastAsia"/>
          <w:color w:val="000000"/>
          <w:kern w:val="0"/>
          <w:sz w:val="30"/>
          <w:szCs w:val="30"/>
        </w:rPr>
        <w:t>X</w:t>
      </w:r>
      <w:r w:rsidR="00253A9A" w:rsidRPr="00AA5D05">
        <w:rPr>
          <w:rFonts w:ascii="宋体" w:hAnsi="宋体" w:cs="宋体" w:hint="eastAsia"/>
          <w:color w:val="000000"/>
          <w:kern w:val="0"/>
          <w:sz w:val="30"/>
          <w:szCs w:val="30"/>
        </w:rPr>
        <w:t>）</w:t>
      </w:r>
      <w:r w:rsidR="00253A9A">
        <w:rPr>
          <w:rFonts w:ascii="宋体" w:hAnsi="宋体" w:cs="宋体" w:hint="eastAsia"/>
          <w:color w:val="000000"/>
          <w:kern w:val="0"/>
          <w:sz w:val="30"/>
          <w:szCs w:val="30"/>
        </w:rPr>
        <w:t>K</w:t>
      </w:r>
      <w:r w:rsidR="00253A9A" w:rsidRPr="00AA5D05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253A9A" w:rsidRPr="00AA5D05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>□</w:t>
      </w:r>
      <w:r w:rsidR="00253A9A" w:rsidRPr="00AA5D05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253A9A" w:rsidRDefault="007C68E6" w:rsidP="00253A9A">
      <w:pPr>
        <w:widowControl/>
        <w:spacing w:line="0" w:lineRule="atLeast"/>
        <w:ind w:left="300" w:hangingChars="100" w:hanging="30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noProof/>
          <w:color w:val="000000"/>
          <w:kern w:val="0"/>
          <w:sz w:val="30"/>
          <w:szCs w:val="30"/>
        </w:rPr>
        <w:pict>
          <v:group id="_x0000_s1188" style="position:absolute;left:0;text-align:left;margin-left:147.75pt;margin-top:.25pt;width:45pt;height:31.2pt;z-index:251695616" coordorigin="3960,7836" coordsize="900,624">
            <v:line id="_x0000_s1189" style="position:absolute" from="4860,7836" to="4860,8460"/>
            <v:line id="_x0000_s1190" style="position:absolute" from="3960,8460" to="4860,8460"/>
          </v:group>
        </w:pict>
      </w:r>
      <w:r>
        <w:rPr>
          <w:rFonts w:ascii="宋体" w:hAnsi="宋体" w:cs="宋体"/>
          <w:noProof/>
          <w:color w:val="000000"/>
          <w:kern w:val="0"/>
          <w:sz w:val="24"/>
        </w:rPr>
        <w:pict>
          <v:line id="_x0000_s1183" style="position:absolute;left:0;text-align:left;z-index:251692544" from="324pt,14.15pt" to="5in,14.15pt" stroked="f"/>
        </w:pict>
      </w:r>
      <w:r>
        <w:rPr>
          <w:rFonts w:ascii="宋体" w:hAnsi="宋体" w:cs="宋体"/>
          <w:noProof/>
          <w:color w:val="000000"/>
          <w:kern w:val="0"/>
          <w:sz w:val="24"/>
        </w:rPr>
        <w:pict>
          <v:line id="_x0000_s1182" style="position:absolute;left:0;text-align:left;z-index:251691520" from="324pt,14.15pt" to="5in,14.15pt" stroked="f"/>
        </w:pict>
      </w:r>
      <w:r w:rsidR="00253A9A">
        <w:rPr>
          <w:rFonts w:ascii="宋体" w:hAnsi="宋体" w:cs="宋体" w:hint="eastAsia"/>
          <w:color w:val="000000"/>
          <w:kern w:val="0"/>
          <w:sz w:val="24"/>
        </w:rPr>
        <w:t>保定</w:t>
      </w:r>
      <w:r w:rsidR="00253A9A" w:rsidRPr="002B0961">
        <w:rPr>
          <w:rFonts w:ascii="宋体" w:hAnsi="宋体" w:cs="宋体" w:hint="eastAsia"/>
          <w:color w:val="000000"/>
          <w:kern w:val="0"/>
          <w:sz w:val="24"/>
        </w:rPr>
        <w:t>众</w:t>
      </w:r>
      <w:proofErr w:type="gramStart"/>
      <w:r w:rsidR="00253A9A" w:rsidRPr="002B0961">
        <w:rPr>
          <w:rFonts w:ascii="宋体" w:hAnsi="宋体" w:cs="宋体" w:hint="eastAsia"/>
          <w:color w:val="000000"/>
          <w:kern w:val="0"/>
          <w:sz w:val="24"/>
        </w:rPr>
        <w:t>邦</w:t>
      </w:r>
      <w:proofErr w:type="gramEnd"/>
      <w:r w:rsidR="00253A9A" w:rsidRPr="002B0961">
        <w:rPr>
          <w:rFonts w:ascii="宋体" w:hAnsi="宋体" w:cs="宋体" w:hint="eastAsia"/>
          <w:color w:val="000000"/>
          <w:kern w:val="0"/>
          <w:sz w:val="24"/>
        </w:rPr>
        <w:t>电气有限公司</w:t>
      </w:r>
      <w:proofErr w:type="gramStart"/>
      <w:r w:rsidR="00253A9A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　　　　　　　　　　　　　</w:t>
      </w:r>
      <w:proofErr w:type="gramEnd"/>
      <w:r w:rsidR="00253A9A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　　</w:t>
      </w:r>
      <w:r>
        <w:rPr>
          <w:rFonts w:ascii="宋体" w:hAnsi="宋体" w:cs="宋体"/>
          <w:noProof/>
          <w:color w:val="000000"/>
          <w:kern w:val="0"/>
          <w:sz w:val="20"/>
          <w:szCs w:val="30"/>
        </w:rPr>
        <w:pict>
          <v:line id="_x0000_s1184" style="position:absolute;left:0;text-align:left;flip:x;z-index:251693568;mso-position-horizontal-relative:text;mso-position-vertical-relative:text" from="279pt,33.7pt" to="5in,33.7pt" stroked="f"/>
        </w:pict>
      </w:r>
      <w:r>
        <w:rPr>
          <w:rFonts w:ascii="宋体" w:hAnsi="宋体" w:cs="宋体"/>
          <w:noProof/>
          <w:color w:val="000000"/>
          <w:kern w:val="0"/>
          <w:sz w:val="30"/>
          <w:szCs w:val="30"/>
        </w:rPr>
        <w:pict>
          <v:line id="_x0000_s1181" style="position:absolute;left:0;text-align:left;z-index:251690496;mso-position-horizontal-relative:text;mso-position-vertical-relative:text" from="203.1pt,-21.05pt" to="203.1pt,-21.05pt"/>
        </w:pict>
      </w:r>
      <w:r w:rsidR="00253A9A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  零序电流互感器</w:t>
      </w:r>
      <w:proofErr w:type="gramStart"/>
      <w:r w:rsidR="00253A9A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　　　　　　　　　　　　　</w:t>
      </w:r>
      <w:proofErr w:type="gramEnd"/>
      <w:r w:rsidR="00253A9A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</w:t>
      </w:r>
      <w:r w:rsidR="00253A9A"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  <w:r w:rsidR="00253A9A">
        <w:rPr>
          <w:rFonts w:ascii="宋体" w:hAnsi="宋体" w:cs="宋体" w:hint="eastAsia"/>
          <w:color w:val="000000"/>
          <w:kern w:val="0"/>
          <w:sz w:val="30"/>
          <w:szCs w:val="30"/>
        </w:rPr>
        <w:t>内孔直径</w:t>
      </w:r>
    </w:p>
    <w:p w:rsidR="00253A9A" w:rsidRDefault="00253A9A" w:rsidP="00253A9A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color w:val="000000"/>
          <w:kern w:val="0"/>
          <w:sz w:val="24"/>
          <w:szCs w:val="30"/>
        </w:rPr>
      </w:pPr>
      <w:r>
        <w:rPr>
          <w:rFonts w:ascii="宋体" w:hAnsi="宋体" w:cs="宋体" w:hint="eastAsia"/>
          <w:color w:val="000000"/>
          <w:kern w:val="0"/>
          <w:sz w:val="24"/>
          <w:szCs w:val="30"/>
        </w:rPr>
        <w:t>注：（K</w:t>
      </w:r>
      <w:r>
        <w:rPr>
          <w:rFonts w:ascii="宋体" w:hAnsi="宋体" w:cs="宋体"/>
          <w:color w:val="000000"/>
          <w:kern w:val="0"/>
          <w:sz w:val="24"/>
          <w:szCs w:val="30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--组合式</w:t>
      </w:r>
      <w:r>
        <w:rPr>
          <w:rFonts w:ascii="宋体" w:hAnsi="宋体" w:cs="宋体"/>
          <w:color w:val="000000"/>
          <w:kern w:val="0"/>
          <w:sz w:val="24"/>
          <w:szCs w:val="30"/>
        </w:rPr>
        <w:t xml:space="preserve"> (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开口式</w:t>
      </w:r>
      <w:r>
        <w:rPr>
          <w:rFonts w:ascii="宋体" w:hAnsi="宋体" w:cs="宋体"/>
          <w:color w:val="000000"/>
          <w:kern w:val="0"/>
          <w:sz w:val="24"/>
          <w:szCs w:val="30"/>
        </w:rPr>
        <w:t>)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； LXK:圆形开口</w:t>
      </w:r>
    </w:p>
    <w:p w:rsidR="006E5934" w:rsidRDefault="006E5934" w:rsidP="00F13A9D"/>
    <w:p w:rsidR="003669E8" w:rsidRDefault="003669E8" w:rsidP="00F13A9D"/>
    <w:p w:rsidR="00F13A9D" w:rsidRDefault="00F13A9D" w:rsidP="00F13A9D"/>
    <w:tbl>
      <w:tblPr>
        <w:tblpPr w:leftFromText="180" w:rightFromText="180" w:vertAnchor="text" w:horzAnchor="margin" w:tblpYSpec="inside"/>
        <w:tblOverlap w:val="never"/>
        <w:tblW w:w="9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7"/>
      </w:tblGrid>
      <w:tr w:rsidR="006E5934" w:rsidRPr="00786191" w:rsidTr="006E5934">
        <w:trPr>
          <w:trHeight w:val="710"/>
        </w:trPr>
        <w:tc>
          <w:tcPr>
            <w:tcW w:w="9057" w:type="dxa"/>
            <w:vAlign w:val="bottom"/>
          </w:tcPr>
          <w:p w:rsidR="006E5934" w:rsidRPr="00786191" w:rsidRDefault="006E5934" w:rsidP="00053F68">
            <w:pPr>
              <w:widowControl/>
              <w:spacing w:beforeLines="50" w:before="156" w:afterLines="50" w:after="156" w:line="340" w:lineRule="exac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/>
                <w:sz w:val="36"/>
                <w:szCs w:val="36"/>
              </w:rPr>
              <w:t>使用条件</w:t>
            </w:r>
          </w:p>
        </w:tc>
      </w:tr>
      <w:tr w:rsidR="006E5934" w:rsidRPr="00786191" w:rsidTr="006E5934">
        <w:trPr>
          <w:trHeight w:hRule="exact" w:val="80"/>
        </w:trPr>
        <w:tc>
          <w:tcPr>
            <w:tcW w:w="9057" w:type="dxa"/>
            <w:shd w:val="clear" w:color="auto" w:fill="000000"/>
          </w:tcPr>
          <w:p w:rsidR="006E5934" w:rsidRPr="00786191" w:rsidRDefault="006E5934" w:rsidP="006E5934">
            <w:pPr>
              <w:tabs>
                <w:tab w:val="left" w:pos="1251"/>
              </w:tabs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tbl>
      <w:tblPr>
        <w:tblpPr w:leftFromText="180" w:rightFromText="180" w:vertAnchor="page" w:horzAnchor="margin" w:tblpX="108" w:tblpY="11266"/>
        <w:tblOverlap w:val="never"/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7079"/>
      </w:tblGrid>
      <w:tr w:rsidR="006E5934" w:rsidTr="003669E8">
        <w:trPr>
          <w:trHeight w:val="454"/>
        </w:trPr>
        <w:tc>
          <w:tcPr>
            <w:tcW w:w="1993" w:type="dxa"/>
            <w:shd w:val="clear" w:color="auto" w:fill="D9D9D9"/>
            <w:vAlign w:val="center"/>
          </w:tcPr>
          <w:p w:rsidR="006E5934" w:rsidRDefault="006E5934" w:rsidP="003669E8">
            <w:pPr>
              <w:jc w:val="center"/>
              <w:rPr>
                <w:rFonts w:ascii="黑体" w:eastAsia="黑体" w:hAnsi="黑体"/>
                <w:szCs w:val="21"/>
              </w:rPr>
            </w:pPr>
            <w:r w:rsidRPr="00D01770">
              <w:rPr>
                <w:rFonts w:ascii="黑体" w:eastAsia="黑体" w:hAnsi="黑体" w:hint="eastAsia"/>
                <w:szCs w:val="21"/>
              </w:rPr>
              <w:t>环境温度</w:t>
            </w:r>
          </w:p>
        </w:tc>
        <w:tc>
          <w:tcPr>
            <w:tcW w:w="7079" w:type="dxa"/>
            <w:shd w:val="clear" w:color="auto" w:fill="D9D9D9"/>
            <w:vAlign w:val="center"/>
          </w:tcPr>
          <w:p w:rsidR="006E5934" w:rsidRDefault="006E5934" w:rsidP="003669E8">
            <w:pPr>
              <w:rPr>
                <w:rFonts w:ascii="Arial" w:eastAsia="黑体" w:hAnsi="Arial" w:cs="Arial"/>
                <w:szCs w:val="21"/>
              </w:rPr>
            </w:pPr>
            <w:r w:rsidRPr="00247328">
              <w:rPr>
                <w:rFonts w:ascii="黑体" w:eastAsia="黑体" w:hAnsi="黑体" w:hint="eastAsia"/>
                <w:szCs w:val="21"/>
              </w:rPr>
              <w:t>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℃"/>
              </w:smartTagPr>
              <w:r w:rsidRPr="00247328">
                <w:rPr>
                  <w:rFonts w:ascii="黑体" w:eastAsia="黑体" w:hAnsi="黑体" w:hint="eastAsia"/>
                  <w:szCs w:val="21"/>
                </w:rPr>
                <w:t>10℃</w:t>
              </w:r>
            </w:smartTag>
            <w:r w:rsidRPr="00247328">
              <w:rPr>
                <w:rFonts w:ascii="黑体" w:eastAsia="黑体" w:hAnsi="黑体" w:hint="eastAsia"/>
                <w:szCs w:val="21"/>
              </w:rPr>
              <w:t>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℃"/>
              </w:smartTagPr>
              <w:r w:rsidRPr="00247328">
                <w:rPr>
                  <w:rFonts w:ascii="黑体" w:eastAsia="黑体" w:hAnsi="黑体"/>
                  <w:szCs w:val="21"/>
                </w:rPr>
                <w:t>60℃</w:t>
              </w:r>
            </w:smartTag>
            <w:r w:rsidRPr="00247328">
              <w:rPr>
                <w:rFonts w:ascii="黑体" w:eastAsia="黑体" w:hAnsi="黑体"/>
                <w:szCs w:val="21"/>
              </w:rPr>
              <w:t xml:space="preserve"> </w:t>
            </w:r>
            <w:r w:rsidRPr="00247328">
              <w:rPr>
                <w:rFonts w:ascii="黑体" w:eastAsia="黑体" w:hAnsi="黑体" w:hint="eastAsia"/>
                <w:szCs w:val="21"/>
              </w:rPr>
              <w:t>,</w:t>
            </w:r>
            <w:r w:rsidRPr="00247328">
              <w:rPr>
                <w:rFonts w:ascii="黑体" w:eastAsia="黑体" w:hAnsi="黑体"/>
                <w:szCs w:val="21"/>
              </w:rPr>
              <w:t>日平均气温不超过+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℃"/>
              </w:smartTagPr>
              <w:r w:rsidRPr="00247328">
                <w:rPr>
                  <w:rFonts w:ascii="黑体" w:eastAsia="黑体" w:hAnsi="黑体"/>
                  <w:szCs w:val="21"/>
                </w:rPr>
                <w:t>40℃</w:t>
              </w:r>
            </w:smartTag>
          </w:p>
        </w:tc>
      </w:tr>
      <w:tr w:rsidR="006E5934" w:rsidTr="003669E8">
        <w:trPr>
          <w:trHeight w:val="454"/>
        </w:trPr>
        <w:tc>
          <w:tcPr>
            <w:tcW w:w="1993" w:type="dxa"/>
            <w:vAlign w:val="center"/>
          </w:tcPr>
          <w:p w:rsidR="006E5934" w:rsidRDefault="006E5934" w:rsidP="003669E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环境湿度</w:t>
            </w:r>
          </w:p>
        </w:tc>
        <w:tc>
          <w:tcPr>
            <w:tcW w:w="7079" w:type="dxa"/>
            <w:vAlign w:val="center"/>
          </w:tcPr>
          <w:p w:rsidR="006E5934" w:rsidRPr="00D01770" w:rsidRDefault="006E5934" w:rsidP="003669E8">
            <w:pPr>
              <w:rPr>
                <w:rFonts w:ascii="黑体" w:eastAsia="黑体" w:hAnsi="黑体"/>
                <w:szCs w:val="21"/>
              </w:rPr>
            </w:pPr>
            <w:r w:rsidRPr="00247328">
              <w:rPr>
                <w:rFonts w:ascii="黑体" w:eastAsia="黑体" w:hAnsi="黑体"/>
                <w:szCs w:val="21"/>
              </w:rPr>
              <w:t>相对湿度 &lt; 85％</w:t>
            </w:r>
          </w:p>
        </w:tc>
      </w:tr>
      <w:tr w:rsidR="006E5934" w:rsidTr="003669E8">
        <w:trPr>
          <w:trHeight w:val="454"/>
        </w:trPr>
        <w:tc>
          <w:tcPr>
            <w:tcW w:w="1993" w:type="dxa"/>
            <w:shd w:val="clear" w:color="auto" w:fill="D9D9D9"/>
            <w:vAlign w:val="center"/>
          </w:tcPr>
          <w:p w:rsidR="006E5934" w:rsidRPr="000A5B66" w:rsidRDefault="006E5934" w:rsidP="003669E8">
            <w:pPr>
              <w:jc w:val="center"/>
              <w:rPr>
                <w:rFonts w:ascii="黑体" w:eastAsia="黑体" w:hAnsi="黑体"/>
                <w:szCs w:val="21"/>
              </w:rPr>
            </w:pPr>
            <w:r w:rsidRPr="00D01770">
              <w:rPr>
                <w:rFonts w:ascii="黑体" w:eastAsia="黑体" w:hAnsi="黑体" w:hint="eastAsia"/>
                <w:szCs w:val="21"/>
              </w:rPr>
              <w:t>海拔高度</w:t>
            </w:r>
          </w:p>
        </w:tc>
        <w:tc>
          <w:tcPr>
            <w:tcW w:w="7079" w:type="dxa"/>
            <w:shd w:val="clear" w:color="auto" w:fill="D9D9D9"/>
            <w:vAlign w:val="center"/>
          </w:tcPr>
          <w:p w:rsidR="006E5934" w:rsidRDefault="006E5934" w:rsidP="003669E8">
            <w:pPr>
              <w:rPr>
                <w:rFonts w:ascii="黑体" w:eastAsia="黑体" w:hAnsi="黑体"/>
                <w:szCs w:val="21"/>
              </w:rPr>
            </w:pPr>
            <w:r w:rsidRPr="00247328">
              <w:rPr>
                <w:rFonts w:ascii="黑体" w:eastAsia="黑体" w:hAnsi="黑体"/>
                <w:szCs w:val="21"/>
              </w:rPr>
              <w:t>不超过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m"/>
              </w:smartTagPr>
              <w:r w:rsidRPr="00247328">
                <w:rPr>
                  <w:rFonts w:ascii="黑体" w:eastAsia="黑体" w:hAnsi="黑体"/>
                  <w:szCs w:val="21"/>
                </w:rPr>
                <w:t>1000m</w:t>
              </w:r>
            </w:smartTag>
            <w:r w:rsidRPr="00247328">
              <w:rPr>
                <w:rFonts w:ascii="黑体" w:eastAsia="黑体" w:hAnsi="黑体"/>
                <w:szCs w:val="21"/>
              </w:rPr>
              <w:t xml:space="preserve"> (高原使用时定货</w:t>
            </w:r>
            <w:r w:rsidRPr="00247328">
              <w:rPr>
                <w:rFonts w:ascii="黑体" w:eastAsia="黑体" w:hAnsi="黑体" w:hint="eastAsia"/>
                <w:szCs w:val="21"/>
              </w:rPr>
              <w:tab/>
              <w:t>时要注明</w:t>
            </w:r>
            <w:r w:rsidRPr="00247328">
              <w:rPr>
                <w:rFonts w:ascii="黑体" w:eastAsia="黑体" w:hAnsi="黑体"/>
                <w:szCs w:val="21"/>
              </w:rPr>
              <w:t>)</w:t>
            </w:r>
          </w:p>
        </w:tc>
      </w:tr>
      <w:tr w:rsidR="006E5934" w:rsidTr="003669E8">
        <w:trPr>
          <w:trHeight w:val="454"/>
        </w:trPr>
        <w:tc>
          <w:tcPr>
            <w:tcW w:w="1993" w:type="dxa"/>
            <w:vAlign w:val="center"/>
          </w:tcPr>
          <w:p w:rsidR="006E5934" w:rsidRDefault="006E5934" w:rsidP="003669E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大气条件</w:t>
            </w:r>
          </w:p>
        </w:tc>
        <w:tc>
          <w:tcPr>
            <w:tcW w:w="7079" w:type="dxa"/>
            <w:vAlign w:val="center"/>
          </w:tcPr>
          <w:p w:rsidR="006E5934" w:rsidRDefault="006E5934" w:rsidP="003669E8">
            <w:pPr>
              <w:rPr>
                <w:rFonts w:ascii="黑体" w:eastAsia="黑体" w:hAnsi="黑体" w:cs="Arial"/>
                <w:szCs w:val="21"/>
              </w:rPr>
            </w:pPr>
            <w:r w:rsidRPr="00247328">
              <w:rPr>
                <w:rFonts w:ascii="黑体" w:eastAsia="黑体" w:hAnsi="黑体"/>
                <w:szCs w:val="21"/>
              </w:rPr>
              <w:t>周围介质无导电尘埃与导电金属或使绝缘损坏的腐蚀性气体、霉菌等</w:t>
            </w:r>
          </w:p>
        </w:tc>
      </w:tr>
    </w:tbl>
    <w:p w:rsidR="006E5934" w:rsidRDefault="006E5934"/>
    <w:p w:rsidR="006E5934" w:rsidRDefault="006E5934"/>
    <w:p w:rsidR="006E5934" w:rsidRDefault="006E5934"/>
    <w:p w:rsidR="00EB1C57" w:rsidRDefault="00EB1C57"/>
    <w:p w:rsidR="003669E8" w:rsidRDefault="003669E8"/>
    <w:p w:rsidR="0079640C" w:rsidRDefault="0079640C"/>
    <w:tbl>
      <w:tblPr>
        <w:tblW w:w="89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2"/>
      </w:tblGrid>
      <w:tr w:rsidR="00E30974" w:rsidTr="000D5080">
        <w:trPr>
          <w:trHeight w:val="633"/>
        </w:trPr>
        <w:tc>
          <w:tcPr>
            <w:tcW w:w="8982" w:type="dxa"/>
            <w:vAlign w:val="bottom"/>
          </w:tcPr>
          <w:p w:rsidR="003669E8" w:rsidRPr="003669E8" w:rsidRDefault="00786191" w:rsidP="00786191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6"/>
                <w:szCs w:val="36"/>
              </w:rPr>
            </w:pPr>
            <w:r w:rsidRPr="00786191">
              <w:rPr>
                <w:rFonts w:ascii="黑体" w:eastAsia="黑体" w:hAnsi="黑体" w:hint="eastAsia"/>
                <w:sz w:val="36"/>
                <w:szCs w:val="36"/>
              </w:rPr>
              <w:lastRenderedPageBreak/>
              <w:t>现场电缆与互感器规格选择参数</w:t>
            </w:r>
          </w:p>
        </w:tc>
      </w:tr>
      <w:tr w:rsidR="00E30974" w:rsidTr="000D5080">
        <w:trPr>
          <w:trHeight w:hRule="exact" w:val="57"/>
        </w:trPr>
        <w:tc>
          <w:tcPr>
            <w:tcW w:w="8982" w:type="dxa"/>
            <w:shd w:val="clear" w:color="auto" w:fill="000000"/>
          </w:tcPr>
          <w:p w:rsidR="00E30974" w:rsidRDefault="00E30974">
            <w:pPr>
              <w:tabs>
                <w:tab w:val="left" w:pos="1251"/>
              </w:tabs>
            </w:pPr>
          </w:p>
        </w:tc>
      </w:tr>
      <w:tr w:rsidR="00E30974" w:rsidTr="000D5080">
        <w:trPr>
          <w:trHeight w:hRule="exact" w:val="171"/>
        </w:trPr>
        <w:tc>
          <w:tcPr>
            <w:tcW w:w="8982" w:type="dxa"/>
          </w:tcPr>
          <w:p w:rsidR="00E30974" w:rsidRDefault="00E30974"/>
        </w:tc>
      </w:tr>
      <w:tr w:rsidR="00E30974" w:rsidTr="000D5080">
        <w:trPr>
          <w:trHeight w:val="426"/>
        </w:trPr>
        <w:tc>
          <w:tcPr>
            <w:tcW w:w="8982" w:type="dxa"/>
          </w:tcPr>
          <w:tbl>
            <w:tblPr>
              <w:tblStyle w:val="5"/>
              <w:tblpPr w:leftFromText="180" w:rightFromText="180" w:vertAnchor="text" w:horzAnchor="margin" w:tblpY="206"/>
              <w:tblOverlap w:val="never"/>
              <w:tblW w:w="8966" w:type="dxa"/>
              <w:tblLayout w:type="fixed"/>
              <w:tblLook w:val="0000" w:firstRow="0" w:lastRow="0" w:firstColumn="0" w:lastColumn="0" w:noHBand="0" w:noVBand="0"/>
            </w:tblPr>
            <w:tblGrid>
              <w:gridCol w:w="1426"/>
              <w:gridCol w:w="1247"/>
              <w:gridCol w:w="1247"/>
              <w:gridCol w:w="1247"/>
              <w:gridCol w:w="1426"/>
              <w:gridCol w:w="2373"/>
            </w:tblGrid>
            <w:tr w:rsidR="006E5934" w:rsidRPr="00931544" w:rsidTr="003669E8">
              <w:trPr>
                <w:trHeight w:val="969"/>
              </w:trPr>
              <w:tc>
                <w:tcPr>
                  <w:tcW w:w="1426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6E5934" w:rsidRPr="00931544" w:rsidRDefault="006E5934" w:rsidP="006E59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931544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CT规格</w:t>
                  </w:r>
                </w:p>
              </w:tc>
              <w:tc>
                <w:tcPr>
                  <w:tcW w:w="1247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6E5934" w:rsidRPr="00931544" w:rsidRDefault="006E5934" w:rsidP="006E59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931544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Ø80</w:t>
                  </w:r>
                </w:p>
              </w:tc>
              <w:tc>
                <w:tcPr>
                  <w:tcW w:w="1247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6E5934" w:rsidRPr="00931544" w:rsidRDefault="006E5934" w:rsidP="006E59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931544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Ø100</w:t>
                  </w:r>
                </w:p>
              </w:tc>
              <w:tc>
                <w:tcPr>
                  <w:tcW w:w="1247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6E5934" w:rsidRPr="00931544" w:rsidRDefault="006E5934" w:rsidP="006E59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931544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Ø120</w:t>
                  </w:r>
                </w:p>
              </w:tc>
              <w:tc>
                <w:tcPr>
                  <w:tcW w:w="1426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6E5934" w:rsidRPr="00931544" w:rsidRDefault="006E5934" w:rsidP="006E59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931544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Ø160</w:t>
                  </w:r>
                </w:p>
              </w:tc>
              <w:tc>
                <w:tcPr>
                  <w:tcW w:w="2373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6E5934" w:rsidRPr="00931544" w:rsidRDefault="006E5934" w:rsidP="006E59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931544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Ø240</w:t>
                  </w:r>
                </w:p>
              </w:tc>
            </w:tr>
            <w:tr w:rsidR="006E5934" w:rsidRPr="00931544" w:rsidTr="003669E8">
              <w:trPr>
                <w:trHeight w:val="899"/>
              </w:trPr>
              <w:tc>
                <w:tcPr>
                  <w:tcW w:w="1426" w:type="dxa"/>
                  <w:tcBorders>
                    <w:top w:val="single" w:sz="6" w:space="0" w:color="000000"/>
                  </w:tcBorders>
                  <w:vAlign w:val="center"/>
                </w:tcPr>
                <w:p w:rsidR="006E5934" w:rsidRPr="00931544" w:rsidRDefault="006E5934" w:rsidP="006E59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931544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电缆截面</w:t>
                  </w:r>
                  <w:r>
                    <w:rPr>
                      <w:rFonts w:ascii="宋体" w:hAnsi="宋体" w:cs="宋体"/>
                      <w:noProof/>
                      <w:kern w:val="0"/>
                      <w:szCs w:val="18"/>
                    </w:rPr>
                    <w:drawing>
                      <wp:inline distT="0" distB="0" distL="0" distR="0">
                        <wp:extent cx="352425" cy="133350"/>
                        <wp:effectExtent l="19050" t="0" r="9525" b="0"/>
                        <wp:docPr id="7" name="图片 1" descr="http://www.hongyuweiye.com/tu/mm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ongyuweiye.com/tu/mm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</w:tcBorders>
                  <w:vAlign w:val="center"/>
                </w:tcPr>
                <w:p w:rsidR="006E5934" w:rsidRPr="00931544" w:rsidRDefault="006E5934" w:rsidP="006E59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931544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3×50及以下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</w:tcBorders>
                  <w:vAlign w:val="center"/>
                </w:tcPr>
                <w:p w:rsidR="006E5934" w:rsidRPr="00931544" w:rsidRDefault="006E5934" w:rsidP="006E59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931544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3×70</w:t>
                  </w:r>
                  <w:r w:rsidRPr="00931544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br/>
                    <w:t>3×95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</w:tcBorders>
                  <w:vAlign w:val="center"/>
                </w:tcPr>
                <w:p w:rsidR="006E5934" w:rsidRPr="00931544" w:rsidRDefault="006E5934" w:rsidP="006E59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931544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3×120</w:t>
                  </w:r>
                  <w:r w:rsidRPr="00931544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br/>
                    <w:t>3×150</w:t>
                  </w:r>
                  <w:r w:rsidRPr="00931544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br/>
                    <w:t>3×182</w:t>
                  </w:r>
                </w:p>
              </w:tc>
              <w:tc>
                <w:tcPr>
                  <w:tcW w:w="1426" w:type="dxa"/>
                  <w:tcBorders>
                    <w:top w:val="single" w:sz="6" w:space="0" w:color="000000"/>
                  </w:tcBorders>
                  <w:vAlign w:val="center"/>
                </w:tcPr>
                <w:p w:rsidR="006E5934" w:rsidRPr="00931544" w:rsidRDefault="006E5934" w:rsidP="006E59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931544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3×240</w:t>
                  </w:r>
                  <w:r w:rsidRPr="00931544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br/>
                    <w:t>3×300</w:t>
                  </w:r>
                </w:p>
              </w:tc>
              <w:tc>
                <w:tcPr>
                  <w:tcW w:w="2373" w:type="dxa"/>
                  <w:tcBorders>
                    <w:top w:val="single" w:sz="6" w:space="0" w:color="000000"/>
                  </w:tcBorders>
                  <w:vAlign w:val="center"/>
                </w:tcPr>
                <w:p w:rsidR="006E5934" w:rsidRPr="00931544" w:rsidRDefault="006E5934" w:rsidP="006E59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931544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2×（3×185）</w:t>
                  </w:r>
                </w:p>
              </w:tc>
            </w:tr>
          </w:tbl>
          <w:p w:rsidR="003669E8" w:rsidRDefault="003669E8">
            <w:pPr>
              <w:rPr>
                <w:rFonts w:ascii="宋体" w:hAnsi="宋体" w:cs="宋体"/>
                <w:kern w:val="0"/>
                <w:szCs w:val="21"/>
              </w:rPr>
            </w:pPr>
          </w:p>
          <w:tbl>
            <w:tblPr>
              <w:tblpPr w:leftFromText="180" w:rightFromText="180" w:vertAnchor="text" w:horzAnchor="margin" w:tblpY="125"/>
              <w:tblOverlap w:val="never"/>
              <w:tblW w:w="89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81"/>
            </w:tblGrid>
            <w:tr w:rsidR="006B2A9F" w:rsidTr="000D5080">
              <w:trPr>
                <w:trHeight w:val="633"/>
              </w:trPr>
              <w:tc>
                <w:tcPr>
                  <w:tcW w:w="8981" w:type="dxa"/>
                  <w:vAlign w:val="bottom"/>
                </w:tcPr>
                <w:p w:rsidR="006B2A9F" w:rsidRDefault="006B2A9F" w:rsidP="006B2A9F">
                  <w:pPr>
                    <w:rPr>
                      <w:sz w:val="36"/>
                      <w:szCs w:val="36"/>
                    </w:rPr>
                  </w:pPr>
                  <w:r w:rsidRPr="009C2803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0"/>
                      <w:szCs w:val="30"/>
                    </w:rPr>
                    <w:t>外形及安装尺寸</w:t>
                  </w:r>
                </w:p>
              </w:tc>
            </w:tr>
            <w:tr w:rsidR="006B2A9F" w:rsidTr="000D5080">
              <w:trPr>
                <w:trHeight w:hRule="exact" w:val="57"/>
              </w:trPr>
              <w:tc>
                <w:tcPr>
                  <w:tcW w:w="8981" w:type="dxa"/>
                  <w:shd w:val="clear" w:color="auto" w:fill="000000"/>
                </w:tcPr>
                <w:p w:rsidR="006B2A9F" w:rsidRDefault="006B2A9F" w:rsidP="006B2A9F">
                  <w:pPr>
                    <w:tabs>
                      <w:tab w:val="left" w:pos="1251"/>
                    </w:tabs>
                  </w:pPr>
                </w:p>
              </w:tc>
            </w:tr>
          </w:tbl>
          <w:p w:rsidR="006B2A9F" w:rsidRDefault="006B2A9F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E30974" w:rsidRPr="003B5223" w:rsidRDefault="006B2A9F">
            <w:pPr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B5223">
              <w:rPr>
                <w:rFonts w:ascii="黑体" w:eastAsia="黑体" w:hAnsi="黑体" w:cs="宋体"/>
                <w:kern w:val="0"/>
                <w:szCs w:val="21"/>
              </w:rPr>
              <w:t>表1　ZB-LJK系列外形安装尺寸</w:t>
            </w:r>
          </w:p>
          <w:p w:rsidR="00433AF6" w:rsidRDefault="00433AF6"/>
          <w:tbl>
            <w:tblPr>
              <w:tblStyle w:val="5"/>
              <w:tblpPr w:leftFromText="180" w:rightFromText="180" w:vertAnchor="text" w:horzAnchor="margin" w:tblpY="-72"/>
              <w:tblOverlap w:val="never"/>
              <w:tblW w:w="8965" w:type="dxa"/>
              <w:tblLayout w:type="fixed"/>
              <w:tblLook w:val="0000" w:firstRow="0" w:lastRow="0" w:firstColumn="0" w:lastColumn="0" w:noHBand="0" w:noVBand="0"/>
            </w:tblPr>
            <w:tblGrid>
              <w:gridCol w:w="870"/>
              <w:gridCol w:w="870"/>
              <w:gridCol w:w="870"/>
              <w:gridCol w:w="870"/>
              <w:gridCol w:w="869"/>
              <w:gridCol w:w="869"/>
              <w:gridCol w:w="869"/>
              <w:gridCol w:w="869"/>
              <w:gridCol w:w="869"/>
              <w:gridCol w:w="1140"/>
            </w:tblGrid>
            <w:tr w:rsidR="006B2A9F" w:rsidRPr="003B5223" w:rsidTr="000D5080">
              <w:trPr>
                <w:trHeight w:val="618"/>
              </w:trPr>
              <w:tc>
                <w:tcPr>
                  <w:tcW w:w="870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型号</w:t>
                  </w: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br/>
                    <w:t>外形</w:t>
                  </w:r>
                </w:p>
              </w:tc>
              <w:tc>
                <w:tcPr>
                  <w:tcW w:w="870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ZB-LJK</w:t>
                  </w:r>
                </w:p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0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ZB-LJK</w:t>
                  </w:r>
                </w:p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ZB-LJK</w:t>
                  </w:r>
                </w:p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69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ZB-LJK</w:t>
                  </w:r>
                </w:p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120J</w:t>
                  </w:r>
                </w:p>
              </w:tc>
              <w:tc>
                <w:tcPr>
                  <w:tcW w:w="869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ZB-LJK</w:t>
                  </w:r>
                </w:p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69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ZB-LJK</w:t>
                  </w:r>
                </w:p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869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ZB-LJK</w:t>
                  </w:r>
                </w:p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869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ZB-LJK</w:t>
                  </w:r>
                </w:p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1140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ZB-LJK</w:t>
                  </w:r>
                </w:p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240</w:t>
                  </w:r>
                </w:p>
              </w:tc>
            </w:tr>
            <w:tr w:rsidR="006B2A9F" w:rsidRPr="003B5223" w:rsidTr="000D5080">
              <w:trPr>
                <w:trHeight w:val="317"/>
              </w:trPr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直径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240</w:t>
                  </w:r>
                </w:p>
              </w:tc>
            </w:tr>
            <w:tr w:rsidR="006B2A9F" w:rsidRPr="003B5223" w:rsidTr="000D5080">
              <w:trPr>
                <w:trHeight w:val="317"/>
              </w:trPr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L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196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236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386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386</w:t>
                  </w:r>
                </w:p>
              </w:tc>
            </w:tr>
            <w:tr w:rsidR="006B2A9F" w:rsidRPr="003B5223" w:rsidTr="000D5080">
              <w:trPr>
                <w:trHeight w:val="317"/>
              </w:trPr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165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187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268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268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268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268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344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344</w:t>
                  </w:r>
                </w:p>
              </w:tc>
            </w:tr>
            <w:tr w:rsidR="006B2A9F" w:rsidRPr="003B5223" w:rsidTr="000D5080">
              <w:trPr>
                <w:trHeight w:val="302"/>
              </w:trPr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D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81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81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81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81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82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82</w:t>
                  </w:r>
                </w:p>
              </w:tc>
            </w:tr>
            <w:tr w:rsidR="006B2A9F" w:rsidRPr="003B5223" w:rsidTr="000D5080">
              <w:trPr>
                <w:trHeight w:val="317"/>
              </w:trPr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E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173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193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213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355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355</w:t>
                  </w:r>
                </w:p>
              </w:tc>
            </w:tr>
            <w:tr w:rsidR="006B2A9F" w:rsidRPr="003B5223" w:rsidTr="000D5080">
              <w:trPr>
                <w:trHeight w:val="317"/>
              </w:trPr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B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145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158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173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217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217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217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217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279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279</w:t>
                  </w:r>
                </w:p>
              </w:tc>
            </w:tr>
            <w:tr w:rsidR="006B2A9F" w:rsidRPr="003B5223" w:rsidTr="000D5080">
              <w:trPr>
                <w:trHeight w:val="302"/>
              </w:trPr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124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138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154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179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179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179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179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238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238</w:t>
                  </w:r>
                </w:p>
              </w:tc>
            </w:tr>
            <w:tr w:rsidR="006B2A9F" w:rsidRPr="003B5223" w:rsidTr="000D5080">
              <w:trPr>
                <w:trHeight w:val="317"/>
              </w:trPr>
              <w:tc>
                <w:tcPr>
                  <w:tcW w:w="870" w:type="dxa"/>
                  <w:tcBorders>
                    <w:top w:val="single" w:sz="6" w:space="0" w:color="000000"/>
                    <w:bottom w:val="single" w:sz="12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地脚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12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M8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12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M8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bottom w:val="single" w:sz="12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M8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12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M12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12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M12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12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M12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12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M12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bottom w:val="single" w:sz="12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M12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bottom w:val="single" w:sz="12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M12</w:t>
                  </w:r>
                </w:p>
              </w:tc>
            </w:tr>
          </w:tbl>
          <w:p w:rsidR="006B2A9F" w:rsidRPr="003B5223" w:rsidRDefault="006B2A9F" w:rsidP="006B2A9F">
            <w:pPr>
              <w:rPr>
                <w:rFonts w:ascii="黑体" w:eastAsia="黑体" w:hAnsi="黑体"/>
                <w:b/>
                <w:bCs/>
                <w:color w:val="000000"/>
                <w:szCs w:val="21"/>
              </w:rPr>
            </w:pPr>
            <w:r w:rsidRPr="003B5223">
              <w:rPr>
                <w:rFonts w:ascii="黑体" w:eastAsia="黑体" w:hAnsi="黑体" w:cs="宋体"/>
                <w:kern w:val="0"/>
                <w:szCs w:val="21"/>
              </w:rPr>
              <w:t>表二 ZB-LXK系列外型安装尺寸</w:t>
            </w:r>
          </w:p>
          <w:p w:rsidR="00941CDF" w:rsidRDefault="00941CDF"/>
          <w:tbl>
            <w:tblPr>
              <w:tblStyle w:val="5"/>
              <w:tblpPr w:leftFromText="180" w:rightFromText="180" w:vertAnchor="text" w:horzAnchor="margin" w:tblpY="-54"/>
              <w:tblOverlap w:val="never"/>
              <w:tblW w:w="8844" w:type="dxa"/>
              <w:tblLayout w:type="fixed"/>
              <w:tblLook w:val="0000" w:firstRow="0" w:lastRow="0" w:firstColumn="0" w:lastColumn="0" w:noHBand="0" w:noVBand="0"/>
            </w:tblPr>
            <w:tblGrid>
              <w:gridCol w:w="1401"/>
              <w:gridCol w:w="1243"/>
              <w:gridCol w:w="1243"/>
              <w:gridCol w:w="1243"/>
              <w:gridCol w:w="1243"/>
              <w:gridCol w:w="1243"/>
              <w:gridCol w:w="1228"/>
            </w:tblGrid>
            <w:tr w:rsidR="006B2A9F" w:rsidRPr="003B5223" w:rsidTr="000D5080">
              <w:trPr>
                <w:trHeight w:val="317"/>
              </w:trPr>
              <w:tc>
                <w:tcPr>
                  <w:tcW w:w="1401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bookmarkStart w:id="0" w:name="_GoBack"/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型号 外形尺寸</w:t>
                  </w:r>
                </w:p>
              </w:tc>
              <w:tc>
                <w:tcPr>
                  <w:tcW w:w="1243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ZB-LXK60</w:t>
                  </w:r>
                </w:p>
              </w:tc>
              <w:tc>
                <w:tcPr>
                  <w:tcW w:w="1243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ZB-LXK80</w:t>
                  </w:r>
                </w:p>
              </w:tc>
              <w:tc>
                <w:tcPr>
                  <w:tcW w:w="1243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ZB-LXK100</w:t>
                  </w:r>
                </w:p>
              </w:tc>
              <w:tc>
                <w:tcPr>
                  <w:tcW w:w="1243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ZB-LXK120</w:t>
                  </w:r>
                </w:p>
              </w:tc>
              <w:tc>
                <w:tcPr>
                  <w:tcW w:w="1243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ZB-LXK160</w:t>
                  </w:r>
                </w:p>
              </w:tc>
              <w:tc>
                <w:tcPr>
                  <w:tcW w:w="1228" w:type="dxa"/>
                  <w:tcBorders>
                    <w:top w:val="single" w:sz="12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ZB-LXK180</w:t>
                  </w:r>
                </w:p>
              </w:tc>
            </w:tr>
            <w:tr w:rsidR="006B2A9F" w:rsidRPr="003B5223" w:rsidTr="000D5080">
              <w:trPr>
                <w:trHeight w:val="317"/>
              </w:trPr>
              <w:tc>
                <w:tcPr>
                  <w:tcW w:w="1401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宋体" w:hAnsi="宋体" w:cs="宋体" w:hint="eastAsia"/>
                      <w:kern w:val="0"/>
                      <w:szCs w:val="21"/>
                    </w:rPr>
                    <w:t>Ø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180</w:t>
                  </w:r>
                </w:p>
              </w:tc>
            </w:tr>
            <w:tr w:rsidR="006B2A9F" w:rsidRPr="003B5223" w:rsidTr="000D5080">
              <w:trPr>
                <w:trHeight w:val="302"/>
              </w:trPr>
              <w:tc>
                <w:tcPr>
                  <w:tcW w:w="1401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L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175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220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308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308</w:t>
                  </w:r>
                </w:p>
              </w:tc>
            </w:tr>
            <w:tr w:rsidR="006B2A9F" w:rsidRPr="003B5223" w:rsidTr="000D5080">
              <w:trPr>
                <w:trHeight w:val="317"/>
              </w:trPr>
              <w:tc>
                <w:tcPr>
                  <w:tcW w:w="1401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145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163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208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300</w:t>
                  </w:r>
                </w:p>
              </w:tc>
            </w:tr>
            <w:tr w:rsidR="006B2A9F" w:rsidRPr="003B5223" w:rsidTr="000D5080">
              <w:trPr>
                <w:trHeight w:val="302"/>
              </w:trPr>
              <w:tc>
                <w:tcPr>
                  <w:tcW w:w="1401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D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57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57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56.5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82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82</w:t>
                  </w:r>
                </w:p>
              </w:tc>
            </w:tr>
            <w:tr w:rsidR="006B2A9F" w:rsidRPr="003B5223" w:rsidTr="000D5080">
              <w:trPr>
                <w:trHeight w:val="317"/>
              </w:trPr>
              <w:tc>
                <w:tcPr>
                  <w:tcW w:w="1401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220</w:t>
                  </w:r>
                </w:p>
              </w:tc>
            </w:tr>
            <w:tr w:rsidR="006B2A9F" w:rsidRPr="003B5223" w:rsidTr="000D5080">
              <w:trPr>
                <w:trHeight w:val="317"/>
              </w:trPr>
              <w:tc>
                <w:tcPr>
                  <w:tcW w:w="1401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118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165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D9D9D9" w:themeFill="background1" w:themeFillShade="D9"/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165</w:t>
                  </w:r>
                </w:p>
              </w:tc>
            </w:tr>
            <w:tr w:rsidR="006B2A9F" w:rsidRPr="003B5223" w:rsidTr="000D5080">
              <w:trPr>
                <w:trHeight w:val="618"/>
              </w:trPr>
              <w:tc>
                <w:tcPr>
                  <w:tcW w:w="1401" w:type="dxa"/>
                  <w:tcBorders>
                    <w:top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地脚</w:t>
                  </w:r>
                </w:p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proofErr w:type="gramStart"/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内螺孔</w:t>
                  </w:r>
                  <w:proofErr w:type="gramEnd"/>
                </w:p>
              </w:tc>
              <w:tc>
                <w:tcPr>
                  <w:tcW w:w="1243" w:type="dxa"/>
                  <w:tcBorders>
                    <w:top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M10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M10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M10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M10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M12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</w:tcBorders>
                </w:tcPr>
                <w:p w:rsidR="006B2A9F" w:rsidRPr="003B5223" w:rsidRDefault="006B2A9F" w:rsidP="006B2A9F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21"/>
                    </w:rPr>
                  </w:pPr>
                  <w:r w:rsidRPr="003B5223">
                    <w:rPr>
                      <w:rFonts w:ascii="黑体" w:eastAsia="黑体" w:hAnsi="黑体" w:cs="宋体"/>
                      <w:kern w:val="0"/>
                      <w:szCs w:val="21"/>
                    </w:rPr>
                    <w:t>M12</w:t>
                  </w:r>
                </w:p>
              </w:tc>
            </w:tr>
            <w:bookmarkEnd w:id="0"/>
          </w:tbl>
          <w:p w:rsidR="00EB1C57" w:rsidRDefault="00EB1C57"/>
          <w:p w:rsidR="006B2A9F" w:rsidRDefault="006B2A9F"/>
          <w:p w:rsidR="006B2A9F" w:rsidRDefault="006B2A9F"/>
          <w:p w:rsidR="004C2AF8" w:rsidRPr="00786191" w:rsidRDefault="004C2AF8" w:rsidP="004C2AF8">
            <w:pPr>
              <w:widowControl/>
              <w:spacing w:line="440" w:lineRule="exact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 w:rsidRPr="00786191">
              <w:rPr>
                <w:rFonts w:ascii="黑体" w:eastAsia="黑体" w:hAnsi="黑体"/>
                <w:szCs w:val="21"/>
              </w:rPr>
              <w:lastRenderedPageBreak/>
              <w:t>由于电力系统的</w:t>
            </w:r>
            <w:r w:rsidRPr="00786191">
              <w:rPr>
                <w:rFonts w:ascii="黑体" w:eastAsia="黑体" w:hAnsi="黑体" w:hint="eastAsia"/>
                <w:szCs w:val="21"/>
              </w:rPr>
              <w:t>自动控制设备的更新换代</w:t>
            </w:r>
            <w:r w:rsidRPr="00786191">
              <w:rPr>
                <w:rFonts w:ascii="黑体" w:eastAsia="黑体" w:hAnsi="黑体"/>
                <w:szCs w:val="21"/>
              </w:rPr>
              <w:t>速</w:t>
            </w:r>
            <w:r w:rsidRPr="00786191">
              <w:rPr>
                <w:rFonts w:ascii="黑体" w:eastAsia="黑体" w:hAnsi="黑体" w:hint="eastAsia"/>
                <w:szCs w:val="21"/>
              </w:rPr>
              <w:t>度加快</w:t>
            </w:r>
            <w:r w:rsidRPr="00786191">
              <w:rPr>
                <w:rFonts w:ascii="黑体" w:eastAsia="黑体" w:hAnsi="黑体"/>
                <w:szCs w:val="21"/>
              </w:rPr>
              <w:t>，运行方式多种多样，各类型的保护及装置层出不穷</w:t>
            </w:r>
            <w:r w:rsidRPr="00786191">
              <w:rPr>
                <w:rFonts w:ascii="黑体" w:eastAsia="黑体" w:hAnsi="黑体" w:hint="eastAsia"/>
                <w:szCs w:val="21"/>
              </w:rPr>
              <w:t>。并且</w:t>
            </w:r>
            <w:r w:rsidRPr="00786191">
              <w:rPr>
                <w:rFonts w:ascii="黑体" w:eastAsia="黑体" w:hAnsi="黑体"/>
                <w:szCs w:val="21"/>
              </w:rPr>
              <w:t>大</w:t>
            </w:r>
            <w:r w:rsidRPr="00786191">
              <w:rPr>
                <w:rFonts w:ascii="黑体" w:eastAsia="黑体" w:hAnsi="黑体" w:hint="eastAsia"/>
                <w:szCs w:val="21"/>
              </w:rPr>
              <w:t>量</w:t>
            </w:r>
            <w:r w:rsidRPr="00786191">
              <w:rPr>
                <w:rFonts w:ascii="黑体" w:eastAsia="黑体" w:hAnsi="黑体"/>
                <w:szCs w:val="21"/>
              </w:rPr>
              <w:t>的进口保护装置</w:t>
            </w:r>
            <w:r w:rsidRPr="00786191">
              <w:rPr>
                <w:rFonts w:ascii="黑体" w:eastAsia="黑体" w:hAnsi="黑体" w:hint="eastAsia"/>
                <w:szCs w:val="21"/>
              </w:rPr>
              <w:t>及设备</w:t>
            </w:r>
            <w:r w:rsidRPr="00786191">
              <w:rPr>
                <w:rFonts w:ascii="黑体" w:eastAsia="黑体" w:hAnsi="黑体"/>
                <w:szCs w:val="21"/>
              </w:rPr>
              <w:t>所需</w:t>
            </w:r>
            <w:r w:rsidRPr="00786191">
              <w:rPr>
                <w:rFonts w:ascii="黑体" w:eastAsia="黑体" w:hAnsi="黑体" w:hint="eastAsia"/>
                <w:szCs w:val="21"/>
              </w:rPr>
              <w:t>配置的</w:t>
            </w:r>
            <w:r w:rsidRPr="00786191">
              <w:rPr>
                <w:rFonts w:ascii="黑体" w:eastAsia="黑体" w:hAnsi="黑体"/>
                <w:szCs w:val="21"/>
              </w:rPr>
              <w:t>零序电流互感器</w:t>
            </w:r>
            <w:r w:rsidRPr="00786191">
              <w:rPr>
                <w:rFonts w:ascii="黑体" w:eastAsia="黑体" w:hAnsi="黑体" w:hint="eastAsia"/>
                <w:szCs w:val="21"/>
              </w:rPr>
              <w:t>种类众多</w:t>
            </w:r>
            <w:r w:rsidRPr="00786191">
              <w:rPr>
                <w:rFonts w:ascii="黑体" w:eastAsia="黑体" w:hAnsi="黑体"/>
                <w:szCs w:val="21"/>
              </w:rPr>
              <w:t>，我公司可根据用户需要，设计生产各种</w:t>
            </w:r>
            <w:r w:rsidRPr="00786191">
              <w:rPr>
                <w:rFonts w:ascii="黑体" w:eastAsia="黑体" w:hAnsi="黑体" w:hint="eastAsia"/>
                <w:szCs w:val="21"/>
              </w:rPr>
              <w:t>非标</w:t>
            </w:r>
            <w:r w:rsidRPr="00786191">
              <w:rPr>
                <w:rFonts w:ascii="黑体" w:eastAsia="黑体" w:hAnsi="黑体"/>
                <w:szCs w:val="21"/>
              </w:rPr>
              <w:t>零序电流互感器和各种</w:t>
            </w:r>
            <w:r w:rsidRPr="00786191">
              <w:rPr>
                <w:rFonts w:ascii="黑体" w:eastAsia="黑体" w:hAnsi="黑体" w:hint="eastAsia"/>
                <w:szCs w:val="21"/>
              </w:rPr>
              <w:t>孔径的</w:t>
            </w:r>
            <w:r w:rsidRPr="00786191">
              <w:rPr>
                <w:rFonts w:ascii="黑体" w:eastAsia="黑体" w:hAnsi="黑体"/>
                <w:szCs w:val="21"/>
              </w:rPr>
              <w:t>互感器以及</w:t>
            </w:r>
            <w:r w:rsidRPr="00786191">
              <w:rPr>
                <w:rFonts w:ascii="黑体" w:eastAsia="黑体" w:hAnsi="黑体" w:hint="eastAsia"/>
                <w:szCs w:val="21"/>
              </w:rPr>
              <w:t>其它</w:t>
            </w:r>
            <w:r w:rsidRPr="00786191">
              <w:rPr>
                <w:rFonts w:ascii="黑体" w:eastAsia="黑体" w:hAnsi="黑体"/>
                <w:szCs w:val="21"/>
              </w:rPr>
              <w:t>配套保护装置</w:t>
            </w:r>
            <w:r w:rsidRPr="00786191">
              <w:rPr>
                <w:rFonts w:ascii="黑体" w:eastAsia="黑体" w:hAnsi="黑体" w:hint="eastAsia"/>
                <w:szCs w:val="21"/>
              </w:rPr>
              <w:t>所需</w:t>
            </w:r>
            <w:r w:rsidRPr="00786191">
              <w:rPr>
                <w:rFonts w:ascii="黑体" w:eastAsia="黑体" w:hAnsi="黑体"/>
                <w:szCs w:val="21"/>
              </w:rPr>
              <w:t>的</w:t>
            </w:r>
            <w:r w:rsidRPr="00786191">
              <w:rPr>
                <w:rFonts w:ascii="黑体" w:eastAsia="黑体" w:hAnsi="黑体" w:hint="eastAsia"/>
                <w:szCs w:val="21"/>
              </w:rPr>
              <w:t>电</w:t>
            </w:r>
            <w:proofErr w:type="gramStart"/>
            <w:r w:rsidRPr="00786191">
              <w:rPr>
                <w:rFonts w:ascii="黑体" w:eastAsia="黑体" w:hAnsi="黑体" w:hint="eastAsia"/>
                <w:szCs w:val="21"/>
              </w:rPr>
              <w:t>流</w:t>
            </w:r>
            <w:r w:rsidRPr="00786191">
              <w:rPr>
                <w:rFonts w:ascii="黑体" w:eastAsia="黑体" w:hAnsi="黑体"/>
                <w:szCs w:val="21"/>
              </w:rPr>
              <w:t>变送</w:t>
            </w:r>
            <w:proofErr w:type="gramEnd"/>
            <w:r w:rsidRPr="00786191">
              <w:rPr>
                <w:rFonts w:ascii="黑体" w:eastAsia="黑体" w:hAnsi="黑体"/>
                <w:szCs w:val="21"/>
              </w:rPr>
              <w:t>传感器。</w:t>
            </w:r>
          </w:p>
          <w:p w:rsidR="00EB1C57" w:rsidRDefault="00EB1C57"/>
          <w:p w:rsidR="00EB1C57" w:rsidRDefault="00EB1C57"/>
          <w:p w:rsidR="00EB1C57" w:rsidRDefault="00EB1C57"/>
          <w:tbl>
            <w:tblPr>
              <w:tblpPr w:leftFromText="180" w:rightFromText="180" w:vertAnchor="text" w:horzAnchor="margin" w:tblpY="-7609"/>
              <w:tblOverlap w:val="never"/>
              <w:tblW w:w="89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67"/>
            </w:tblGrid>
            <w:tr w:rsidR="006B2A9F" w:rsidRPr="00786191" w:rsidTr="000D5080">
              <w:trPr>
                <w:trHeight w:val="714"/>
              </w:trPr>
              <w:tc>
                <w:tcPr>
                  <w:tcW w:w="8967" w:type="dxa"/>
                  <w:vAlign w:val="bottom"/>
                </w:tcPr>
                <w:p w:rsidR="006B2A9F" w:rsidRPr="00786191" w:rsidRDefault="006B2A9F" w:rsidP="00053F68">
                  <w:pPr>
                    <w:widowControl/>
                    <w:spacing w:beforeLines="50" w:before="156" w:afterLines="50" w:after="156" w:line="340" w:lineRule="exact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>
                    <w:rPr>
                      <w:rFonts w:ascii="黑体" w:eastAsia="黑体" w:hAnsi="黑体"/>
                      <w:sz w:val="36"/>
                      <w:szCs w:val="36"/>
                    </w:rPr>
                    <w:t>定制</w:t>
                  </w:r>
                </w:p>
              </w:tc>
            </w:tr>
            <w:tr w:rsidR="006B2A9F" w:rsidRPr="00786191" w:rsidTr="000D5080">
              <w:trPr>
                <w:trHeight w:hRule="exact" w:val="80"/>
              </w:trPr>
              <w:tc>
                <w:tcPr>
                  <w:tcW w:w="8967" w:type="dxa"/>
                  <w:shd w:val="clear" w:color="auto" w:fill="000000"/>
                </w:tcPr>
                <w:p w:rsidR="006B2A9F" w:rsidRPr="00786191" w:rsidRDefault="006B2A9F" w:rsidP="006B2A9F">
                  <w:pPr>
                    <w:tabs>
                      <w:tab w:val="left" w:pos="1251"/>
                    </w:tabs>
                    <w:rPr>
                      <w:rFonts w:ascii="黑体" w:eastAsia="黑体" w:hAnsi="黑体"/>
                      <w:sz w:val="36"/>
                      <w:szCs w:val="3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132"/>
              <w:tblOverlap w:val="never"/>
              <w:tblW w:w="89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67"/>
            </w:tblGrid>
            <w:tr w:rsidR="000D5080" w:rsidRPr="00786191" w:rsidTr="000D5080">
              <w:trPr>
                <w:trHeight w:val="714"/>
              </w:trPr>
              <w:tc>
                <w:tcPr>
                  <w:tcW w:w="8967" w:type="dxa"/>
                  <w:vAlign w:val="bottom"/>
                </w:tcPr>
                <w:p w:rsidR="000D5080" w:rsidRPr="00786191" w:rsidRDefault="000D5080" w:rsidP="00053F68">
                  <w:pPr>
                    <w:widowControl/>
                    <w:spacing w:beforeLines="50" w:before="156" w:afterLines="50" w:after="156" w:line="340" w:lineRule="exact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>
                    <w:rPr>
                      <w:rFonts w:ascii="黑体" w:eastAsia="黑体" w:hAnsi="黑体"/>
                      <w:sz w:val="36"/>
                      <w:szCs w:val="36"/>
                    </w:rPr>
                    <w:t>安装</w:t>
                  </w:r>
                </w:p>
              </w:tc>
            </w:tr>
            <w:tr w:rsidR="000D5080" w:rsidRPr="00786191" w:rsidTr="000D5080">
              <w:trPr>
                <w:trHeight w:hRule="exact" w:val="80"/>
              </w:trPr>
              <w:tc>
                <w:tcPr>
                  <w:tcW w:w="8967" w:type="dxa"/>
                  <w:shd w:val="clear" w:color="auto" w:fill="000000"/>
                </w:tcPr>
                <w:p w:rsidR="000D5080" w:rsidRPr="00786191" w:rsidRDefault="000D5080" w:rsidP="000D5080">
                  <w:pPr>
                    <w:tabs>
                      <w:tab w:val="left" w:pos="1251"/>
                    </w:tabs>
                    <w:rPr>
                      <w:rFonts w:ascii="黑体" w:eastAsia="黑体" w:hAnsi="黑体"/>
                      <w:sz w:val="36"/>
                      <w:szCs w:val="36"/>
                    </w:rPr>
                  </w:pPr>
                </w:p>
              </w:tc>
            </w:tr>
          </w:tbl>
          <w:p w:rsidR="0079640C" w:rsidRDefault="006B2A9F">
            <w:r w:rsidRPr="0079640C">
              <w:t xml:space="preserve"> </w:t>
            </w:r>
            <w:r w:rsidR="00EB1C57" w:rsidRPr="0079640C">
              <w:rPr>
                <w:noProof/>
              </w:rPr>
              <w:drawing>
                <wp:inline distT="0" distB="0" distL="0" distR="0">
                  <wp:extent cx="5295900" cy="3476625"/>
                  <wp:effectExtent l="19050" t="0" r="0" b="0"/>
                  <wp:docPr id="13" name="图片 3" descr="http://lchdq.com/images/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chdq.com/images/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347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40C" w:rsidRPr="0079640C" w:rsidRDefault="0079640C" w:rsidP="0079640C">
            <w:pPr>
              <w:widowControl/>
              <w:numPr>
                <w:ilvl w:val="0"/>
                <w:numId w:val="4"/>
              </w:numPr>
              <w:spacing w:line="440" w:lineRule="exact"/>
              <w:jc w:val="left"/>
              <w:rPr>
                <w:rFonts w:ascii="黑体" w:eastAsia="黑体" w:hAnsi="黑体"/>
                <w:szCs w:val="21"/>
              </w:rPr>
            </w:pPr>
            <w:r w:rsidRPr="0079640C">
              <w:rPr>
                <w:rFonts w:ascii="黑体" w:eastAsia="黑体" w:hAnsi="黑体"/>
                <w:szCs w:val="21"/>
              </w:rPr>
              <w:t>整体式</w:t>
            </w:r>
            <w:r w:rsidRPr="0079640C">
              <w:rPr>
                <w:rFonts w:ascii="黑体" w:eastAsia="黑体" w:hAnsi="黑体" w:hint="eastAsia"/>
                <w:szCs w:val="21"/>
              </w:rPr>
              <w:t>零序电流</w:t>
            </w:r>
            <w:r w:rsidRPr="0079640C">
              <w:rPr>
                <w:rFonts w:ascii="黑体" w:eastAsia="黑体" w:hAnsi="黑体"/>
                <w:szCs w:val="21"/>
              </w:rPr>
              <w:t>互感器要在敷设电缆前进行</w:t>
            </w:r>
            <w:r w:rsidRPr="0079640C">
              <w:rPr>
                <w:rFonts w:ascii="黑体" w:eastAsia="黑体" w:hAnsi="黑体" w:hint="eastAsia"/>
                <w:szCs w:val="21"/>
              </w:rPr>
              <w:t>安装</w:t>
            </w:r>
            <w:r w:rsidRPr="0079640C">
              <w:rPr>
                <w:rFonts w:ascii="黑体" w:eastAsia="黑体" w:hAnsi="黑体"/>
                <w:szCs w:val="21"/>
              </w:rPr>
              <w:t>，电缆</w:t>
            </w:r>
            <w:r w:rsidRPr="0079640C">
              <w:rPr>
                <w:rFonts w:ascii="黑体" w:eastAsia="黑体" w:hAnsi="黑体" w:hint="eastAsia"/>
                <w:szCs w:val="21"/>
              </w:rPr>
              <w:t>安装时</w:t>
            </w:r>
            <w:r w:rsidRPr="0079640C">
              <w:rPr>
                <w:rFonts w:ascii="黑体" w:eastAsia="黑体" w:hAnsi="黑体"/>
                <w:szCs w:val="21"/>
              </w:rPr>
              <w:t>穿过互感器。</w:t>
            </w:r>
          </w:p>
          <w:p w:rsidR="0079640C" w:rsidRPr="0079640C" w:rsidRDefault="0079640C" w:rsidP="0079640C">
            <w:pPr>
              <w:widowControl/>
              <w:numPr>
                <w:ilvl w:val="0"/>
                <w:numId w:val="4"/>
              </w:numPr>
              <w:spacing w:line="440" w:lineRule="exact"/>
              <w:jc w:val="left"/>
              <w:rPr>
                <w:rFonts w:ascii="黑体" w:eastAsia="黑体" w:hAnsi="黑体"/>
                <w:szCs w:val="21"/>
              </w:rPr>
            </w:pPr>
            <w:r w:rsidRPr="0079640C">
              <w:rPr>
                <w:rFonts w:ascii="黑体" w:eastAsia="黑体" w:hAnsi="黑体"/>
                <w:szCs w:val="21"/>
              </w:rPr>
              <w:t>开口式互感器安装</w:t>
            </w:r>
            <w:r w:rsidRPr="0079640C">
              <w:rPr>
                <w:rFonts w:ascii="黑体" w:eastAsia="黑体" w:hAnsi="黑体" w:hint="eastAsia"/>
                <w:szCs w:val="21"/>
              </w:rPr>
              <w:t>可以随时进行</w:t>
            </w:r>
            <w:r w:rsidRPr="0079640C">
              <w:rPr>
                <w:rFonts w:ascii="黑体" w:eastAsia="黑体" w:hAnsi="黑体"/>
                <w:szCs w:val="21"/>
              </w:rPr>
              <w:t>，具体安装方法如下：</w:t>
            </w:r>
          </w:p>
          <w:p w:rsidR="0079640C" w:rsidRPr="0079640C" w:rsidRDefault="0079640C" w:rsidP="0079640C">
            <w:pPr>
              <w:widowControl/>
              <w:spacing w:line="440" w:lineRule="exact"/>
              <w:ind w:leftChars="257" w:left="540"/>
              <w:jc w:val="left"/>
              <w:rPr>
                <w:rFonts w:ascii="黑体" w:eastAsia="黑体" w:hAnsi="黑体"/>
                <w:szCs w:val="21"/>
              </w:rPr>
            </w:pPr>
            <w:r w:rsidRPr="0079640C">
              <w:rPr>
                <w:rFonts w:ascii="黑体" w:eastAsia="黑体" w:hAnsi="黑体"/>
                <w:szCs w:val="21"/>
              </w:rPr>
              <w:t>（1）、拆下互感器“ K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"/>
                <w:attr w:name="UnitName" w:val="”"/>
              </w:smartTagPr>
              <w:r w:rsidRPr="0079640C">
                <w:rPr>
                  <w:rFonts w:ascii="黑体" w:eastAsia="黑体" w:hAnsi="黑体"/>
                  <w:szCs w:val="21"/>
                </w:rPr>
                <w:t>1 ”</w:t>
              </w:r>
            </w:smartTag>
            <w:r w:rsidRPr="0079640C">
              <w:rPr>
                <w:rFonts w:ascii="黑体" w:eastAsia="黑体" w:hAnsi="黑体"/>
                <w:szCs w:val="21"/>
              </w:rPr>
              <w:t>、“ K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"/>
                <w:attr w:name="UnitName" w:val="”"/>
              </w:smartTagPr>
              <w:r w:rsidRPr="0079640C">
                <w:rPr>
                  <w:rFonts w:ascii="黑体" w:eastAsia="黑体" w:hAnsi="黑体"/>
                  <w:szCs w:val="21"/>
                </w:rPr>
                <w:t>2 ”</w:t>
              </w:r>
            </w:smartTag>
            <w:r w:rsidRPr="0079640C">
              <w:rPr>
                <w:rFonts w:ascii="黑体" w:eastAsia="黑体" w:hAnsi="黑体"/>
                <w:szCs w:val="21"/>
              </w:rPr>
              <w:t>的联接压片。</w:t>
            </w:r>
            <w:r w:rsidRPr="0079640C">
              <w:rPr>
                <w:rFonts w:ascii="黑体" w:eastAsia="黑体" w:hAnsi="黑体"/>
                <w:szCs w:val="21"/>
              </w:rPr>
              <w:br/>
              <w:t>（2）、将互感器顶部两条内六角螺栓松开拆下，互感器分成两部分。</w:t>
            </w:r>
            <w:r w:rsidRPr="0079640C">
              <w:rPr>
                <w:rFonts w:ascii="黑体" w:eastAsia="黑体" w:hAnsi="黑体"/>
                <w:szCs w:val="21"/>
              </w:rPr>
              <w:br/>
              <w:t>（3）、将互感器套在电缆上，把两个接触面擦干净，涂上一层防锈油，对好互</w:t>
            </w:r>
            <w:r w:rsidRPr="0079640C">
              <w:rPr>
                <w:rFonts w:ascii="黑体" w:eastAsia="黑体" w:hAnsi="黑体" w:hint="eastAsia"/>
                <w:szCs w:val="21"/>
              </w:rPr>
              <w:t>感</w:t>
            </w:r>
            <w:r w:rsidRPr="0079640C">
              <w:rPr>
                <w:rFonts w:ascii="黑体" w:eastAsia="黑体" w:hAnsi="黑体"/>
                <w:szCs w:val="21"/>
              </w:rPr>
              <w:t>器两部分然后拧上内六角螺栓，互感器两部分要对齐以免影响性能。</w:t>
            </w:r>
          </w:p>
          <w:p w:rsidR="000D5080" w:rsidRDefault="0079640C" w:rsidP="000D5080">
            <w:pPr>
              <w:widowControl/>
              <w:spacing w:line="440" w:lineRule="exact"/>
              <w:ind w:leftChars="257" w:left="540"/>
              <w:jc w:val="left"/>
              <w:rPr>
                <w:rFonts w:ascii="黑体" w:eastAsia="黑体" w:hAnsi="黑体"/>
                <w:szCs w:val="21"/>
              </w:rPr>
            </w:pPr>
            <w:r w:rsidRPr="0079640C">
              <w:rPr>
                <w:rFonts w:ascii="黑体" w:eastAsia="黑体" w:hAnsi="黑体"/>
                <w:szCs w:val="21"/>
              </w:rPr>
              <w:t>（4）、将联接片固定在“ K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79640C">
                <w:rPr>
                  <w:rFonts w:ascii="黑体" w:eastAsia="黑体" w:hAnsi="黑体"/>
                  <w:szCs w:val="21"/>
                </w:rPr>
                <w:t>1 ”</w:t>
              </w:r>
            </w:smartTag>
            <w:r w:rsidRPr="0079640C">
              <w:rPr>
                <w:rFonts w:ascii="黑体" w:eastAsia="黑体" w:hAnsi="黑体"/>
                <w:szCs w:val="21"/>
              </w:rPr>
              <w:t>、“ K</w:t>
            </w:r>
            <w:smartTag w:uri="urn:schemas-microsoft-com:office:smarttags" w:element="chmetcnv">
              <w:smartTagPr>
                <w:attr w:name="UnitName" w:val="”"/>
                <w:attr w:name="SourceValue" w:val="2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79640C">
                <w:rPr>
                  <w:rFonts w:ascii="黑体" w:eastAsia="黑体" w:hAnsi="黑体"/>
                  <w:szCs w:val="21"/>
                </w:rPr>
                <w:t>2 ”</w:t>
              </w:r>
            </w:smartTag>
            <w:r w:rsidRPr="0079640C">
              <w:rPr>
                <w:rFonts w:ascii="黑体" w:eastAsia="黑体" w:hAnsi="黑体"/>
                <w:szCs w:val="21"/>
              </w:rPr>
              <w:t>上。</w:t>
            </w:r>
            <w:r w:rsidRPr="0079640C">
              <w:rPr>
                <w:rFonts w:ascii="黑体" w:eastAsia="黑体" w:hAnsi="黑体"/>
                <w:szCs w:val="21"/>
              </w:rPr>
              <w:br/>
              <w:t>（5）、</w:t>
            </w:r>
            <w:r w:rsidRPr="0079640C">
              <w:rPr>
                <w:rFonts w:ascii="黑体" w:eastAsia="黑体" w:hAnsi="黑体" w:hint="eastAsia"/>
                <w:szCs w:val="21"/>
              </w:rPr>
              <w:t>同一个</w:t>
            </w:r>
            <w:r w:rsidRPr="0079640C">
              <w:rPr>
                <w:rFonts w:ascii="黑体" w:eastAsia="黑体" w:hAnsi="黑体"/>
                <w:szCs w:val="21"/>
              </w:rPr>
              <w:t>开口式互感器上下两部分不可与其他互感器互换。</w:t>
            </w:r>
          </w:p>
          <w:p w:rsidR="00EB1C57" w:rsidRPr="0079640C" w:rsidRDefault="001E1BB3" w:rsidP="00EB1C5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lastRenderedPageBreak/>
              <w:t>服务指南与订货须知</w:t>
            </w:r>
          </w:p>
        </w:tc>
      </w:tr>
      <w:tr w:rsidR="00E30974" w:rsidTr="000D5080">
        <w:trPr>
          <w:trHeight w:hRule="exact" w:val="57"/>
        </w:trPr>
        <w:tc>
          <w:tcPr>
            <w:tcW w:w="8982" w:type="dxa"/>
            <w:shd w:val="clear" w:color="auto" w:fill="0D0D0D"/>
          </w:tcPr>
          <w:p w:rsidR="00E30974" w:rsidRDefault="00E30974">
            <w:pPr>
              <w:tabs>
                <w:tab w:val="left" w:pos="1251"/>
              </w:tabs>
              <w:rPr>
                <w:sz w:val="10"/>
                <w:szCs w:val="10"/>
              </w:rPr>
            </w:pPr>
          </w:p>
        </w:tc>
      </w:tr>
    </w:tbl>
    <w:p w:rsidR="001E1BB3" w:rsidRDefault="001E1BB3" w:rsidP="001E1BB3">
      <w:pPr>
        <w:rPr>
          <w:rFonts w:ascii="黑体" w:eastAsia="黑体" w:hAnsi="黑体"/>
        </w:rPr>
      </w:pPr>
    </w:p>
    <w:tbl>
      <w:tblPr>
        <w:tblpPr w:leftFromText="180" w:rightFromText="180" w:vertAnchor="page" w:horzAnchor="margin" w:tblpY="2491"/>
        <w:tblOverlap w:val="never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D5080" w:rsidTr="000D5080">
        <w:trPr>
          <w:trHeight w:val="2228"/>
        </w:trPr>
        <w:tc>
          <w:tcPr>
            <w:tcW w:w="9072" w:type="dxa"/>
          </w:tcPr>
          <w:p w:rsidR="000D5080" w:rsidRDefault="000D5080" w:rsidP="000D5080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服务宗旨</w:t>
            </w:r>
          </w:p>
          <w:p w:rsidR="000D5080" w:rsidRDefault="000D5080" w:rsidP="000D508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ab/>
            </w:r>
            <w:r>
              <w:rPr>
                <w:rFonts w:ascii="黑体" w:eastAsia="黑体" w:hAnsi="黑体" w:hint="eastAsia"/>
                <w:szCs w:val="21"/>
              </w:rPr>
              <w:tab/>
              <w:t>客户满意，是我们的责任；持续改进，是我们的义务。</w:t>
            </w:r>
            <w:r>
              <w:rPr>
                <w:rFonts w:ascii="黑体" w:eastAsia="黑体" w:hAnsi="黑体" w:hint="eastAsia"/>
                <w:szCs w:val="21"/>
              </w:rPr>
              <w:cr/>
            </w:r>
          </w:p>
          <w:p w:rsidR="000D5080" w:rsidRDefault="000D5080" w:rsidP="000D508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具体事宜</w:t>
            </w:r>
          </w:p>
          <w:p w:rsidR="000D5080" w:rsidRDefault="000D5080" w:rsidP="000D5080">
            <w:pPr>
              <w:adjustRightInd w:val="0"/>
              <w:snapToGrid w:val="0"/>
              <w:spacing w:line="440" w:lineRule="exact"/>
              <w:ind w:firstLineChars="500" w:firstLine="1050"/>
              <w:rPr>
                <w:rFonts w:ascii="Arial"/>
                <w:sz w:val="24"/>
              </w:rPr>
            </w:pPr>
            <w:r w:rsidRPr="00F13A9D">
              <w:rPr>
                <w:rFonts w:ascii="黑体" w:eastAsia="黑体" w:hAnsi="黑体" w:hint="eastAsia"/>
                <w:szCs w:val="21"/>
              </w:rPr>
              <w:t>如用户有特殊要求应在订货时提出</w:t>
            </w:r>
            <w:r>
              <w:rPr>
                <w:rFonts w:ascii="黑体" w:eastAsia="黑体" w:hAnsi="黑体" w:hint="eastAsia"/>
                <w:szCs w:val="21"/>
              </w:rPr>
              <w:t>；</w:t>
            </w:r>
          </w:p>
          <w:p w:rsidR="000D5080" w:rsidRDefault="000D5080" w:rsidP="000D5080">
            <w:pPr>
              <w:adjustRightInd w:val="0"/>
              <w:snapToGrid w:val="0"/>
              <w:spacing w:line="440" w:lineRule="exact"/>
              <w:ind w:firstLineChars="500" w:firstLine="10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从购买之日起一年内免费维修!</w:t>
            </w:r>
          </w:p>
          <w:p w:rsidR="000D5080" w:rsidRPr="001E1BB3" w:rsidRDefault="000D5080" w:rsidP="000D5080">
            <w:pPr>
              <w:adjustRightInd w:val="0"/>
              <w:snapToGrid w:val="0"/>
              <w:spacing w:line="440" w:lineRule="exact"/>
              <w:ind w:firstLineChars="500" w:firstLine="1050"/>
              <w:rPr>
                <w:rFonts w:ascii="黑体" w:eastAsia="黑体" w:hAnsi="黑体"/>
                <w:szCs w:val="21"/>
              </w:rPr>
            </w:pPr>
          </w:p>
        </w:tc>
      </w:tr>
      <w:tr w:rsidR="000D5080" w:rsidTr="000D5080">
        <w:trPr>
          <w:trHeight w:val="3040"/>
        </w:trPr>
        <w:tc>
          <w:tcPr>
            <w:tcW w:w="9072" w:type="dxa"/>
            <w:vAlign w:val="center"/>
          </w:tcPr>
          <w:p w:rsidR="000D5080" w:rsidRDefault="007C68E6" w:rsidP="00053F68">
            <w:pPr>
              <w:widowControl/>
              <w:spacing w:beforeLines="50" w:before="156" w:afterLines="50" w:after="156" w:line="44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pict>
                <v:group id="组合 101" o:spid="_x0000_s1171" style="position:absolute;margin-left:40.5pt;margin-top:.85pt;width:258pt;height:98.25pt;z-index:251658240;mso-position-horizontal-relative:text;mso-position-vertical-relative:text" coordorigin="2610,5085" coordsize="6510,1950">
                  <v:roundrect id="自选图形 96" o:spid="_x0000_s1172" style="position:absolute;left:2610;top:5085;width:6510;height:1950" arcsize="10923f" filled="f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自选图形 97" o:spid="_x0000_s1173" type="#_x0000_t32" style="position:absolute;left:2610;top:5560;width:6510;height:0" o:connectortype="straight"/>
                  <v:shape id="文本框 99" o:spid="_x0000_s1174" type="#_x0000_t202" style="position:absolute;left:2925;top:5157;width:5880;height:400" filled="f" stroked="f">
                    <v:textbox style="mso-next-textbox:#文本框 99" inset=",.5mm,,0">
                      <w:txbxContent>
                        <w:p w:rsidR="000D5080" w:rsidRDefault="000D5080" w:rsidP="000D5080">
                          <w:pPr>
                            <w:snapToGrid w:val="0"/>
                            <w:rPr>
                              <w:rFonts w:ascii="黑体" w:eastAsia="黑体" w:hAnsi="黑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b/>
                              <w:szCs w:val="21"/>
                            </w:rPr>
                            <w:t>订货须知</w:t>
                          </w:r>
                        </w:p>
                      </w:txbxContent>
                    </v:textbox>
                  </v:shape>
                  <v:shape id="文本框 100" o:spid="_x0000_s1175" type="#_x0000_t202" style="position:absolute;left:2937;top:5763;width:5880;height:1135" filled="f" stroked="f">
                    <v:textbox style="mso-next-textbox:#文本框 100" inset=",0,,0">
                      <w:txbxContent>
                        <w:p w:rsidR="000D5080" w:rsidRDefault="000D5080" w:rsidP="000D5080">
                          <w:pPr>
                            <w:snapToGrid w:val="0"/>
                            <w:spacing w:line="360" w:lineRule="auto"/>
                            <w:rPr>
                              <w:rFonts w:ascii="黑体" w:eastAsia="黑体" w:hAnsi="黑体"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szCs w:val="21"/>
                            </w:rPr>
                            <w:t xml:space="preserve">装置型号：____________  </w:t>
                          </w:r>
                        </w:p>
                        <w:p w:rsidR="000D5080" w:rsidRDefault="000D5080" w:rsidP="000D5080">
                          <w:pPr>
                            <w:snapToGrid w:val="0"/>
                            <w:spacing w:line="360" w:lineRule="auto"/>
                            <w:rPr>
                              <w:rFonts w:ascii="黑体" w:eastAsia="黑体" w:hAnsi="黑体"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szCs w:val="21"/>
                            </w:rPr>
                            <w:t>装置数量：____________</w:t>
                          </w:r>
                        </w:p>
                        <w:p w:rsidR="000D5080" w:rsidRDefault="000D5080" w:rsidP="000D5080">
                          <w:pPr>
                            <w:snapToGrid w:val="0"/>
                            <w:spacing w:line="360" w:lineRule="auto"/>
                            <w:rPr>
                              <w:rFonts w:ascii="黑体" w:eastAsia="黑体" w:hAnsi="黑体"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szCs w:val="21"/>
                            </w:rPr>
                            <w:t>如有特殊要求，请定货时予以说明</w:t>
                          </w:r>
                        </w:p>
                        <w:p w:rsidR="000D5080" w:rsidRDefault="000D5080" w:rsidP="000D5080">
                          <w:pPr>
                            <w:snapToGrid w:val="0"/>
                            <w:spacing w:line="360" w:lineRule="auto"/>
                            <w:rPr>
                              <w:rFonts w:ascii="黑体" w:eastAsia="黑体" w:hAnsi="黑体"/>
                              <w:szCs w:val="21"/>
                            </w:rPr>
                          </w:pPr>
                        </w:p>
                        <w:p w:rsidR="000D5080" w:rsidRDefault="000D5080" w:rsidP="000D5080">
                          <w:pPr>
                            <w:snapToGrid w:val="0"/>
                            <w:spacing w:line="360" w:lineRule="auto"/>
                            <w:rPr>
                              <w:rFonts w:ascii="黑体" w:eastAsia="黑体" w:hAnsi="黑体"/>
                              <w:szCs w:val="21"/>
                            </w:rPr>
                          </w:pPr>
                        </w:p>
                        <w:p w:rsidR="000D5080" w:rsidRDefault="000D5080" w:rsidP="000D5080">
                          <w:pPr>
                            <w:snapToGrid w:val="0"/>
                            <w:spacing w:line="360" w:lineRule="auto"/>
                            <w:rPr>
                              <w:rFonts w:ascii="黑体" w:eastAsia="黑体" w:hAnsi="黑体"/>
                              <w:szCs w:val="21"/>
                            </w:rPr>
                          </w:pPr>
                        </w:p>
                        <w:p w:rsidR="000D5080" w:rsidRDefault="000D5080" w:rsidP="000D5080">
                          <w:pPr>
                            <w:snapToGrid w:val="0"/>
                            <w:spacing w:line="360" w:lineRule="auto"/>
                            <w:rPr>
                              <w:rFonts w:ascii="黑体" w:eastAsia="黑体" w:hAnsi="黑体"/>
                              <w:szCs w:val="21"/>
                            </w:rPr>
                          </w:pPr>
                        </w:p>
                        <w:p w:rsidR="000D5080" w:rsidRDefault="000D5080" w:rsidP="000D5080">
                          <w:pPr>
                            <w:snapToGrid w:val="0"/>
                            <w:spacing w:line="360" w:lineRule="auto"/>
                            <w:rPr>
                              <w:rFonts w:ascii="黑体" w:eastAsia="黑体" w:hAnsi="黑体"/>
                              <w:szCs w:val="21"/>
                            </w:rPr>
                          </w:pPr>
                        </w:p>
                        <w:p w:rsidR="000D5080" w:rsidRDefault="000D5080" w:rsidP="000D5080">
                          <w:pPr>
                            <w:snapToGrid w:val="0"/>
                            <w:spacing w:line="360" w:lineRule="auto"/>
                            <w:rPr>
                              <w:rFonts w:ascii="黑体" w:eastAsia="黑体" w:hAnsi="黑体"/>
                              <w:szCs w:val="21"/>
                            </w:rPr>
                          </w:pPr>
                        </w:p>
                        <w:p w:rsidR="000D5080" w:rsidRDefault="000D5080" w:rsidP="000D5080">
                          <w:pPr>
                            <w:snapToGrid w:val="0"/>
                            <w:spacing w:line="360" w:lineRule="auto"/>
                            <w:rPr>
                              <w:rFonts w:ascii="黑体" w:eastAsia="黑体" w:hAnsi="黑体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0D5080" w:rsidRDefault="000D5080" w:rsidP="00053F68">
            <w:pPr>
              <w:widowControl/>
              <w:spacing w:beforeLines="50" w:before="156" w:afterLines="50" w:after="156" w:line="440" w:lineRule="exact"/>
              <w:jc w:val="left"/>
              <w:rPr>
                <w:rFonts w:ascii="黑体" w:eastAsia="黑体" w:hAnsi="黑体"/>
                <w:szCs w:val="21"/>
              </w:rPr>
            </w:pPr>
          </w:p>
          <w:p w:rsidR="000D5080" w:rsidRDefault="000D5080" w:rsidP="00053F68">
            <w:pPr>
              <w:widowControl/>
              <w:spacing w:beforeLines="50" w:before="156" w:afterLines="50" w:after="156" w:line="440" w:lineRule="exact"/>
              <w:jc w:val="left"/>
              <w:rPr>
                <w:rFonts w:ascii="黑体" w:eastAsia="黑体" w:hAnsi="黑体"/>
                <w:szCs w:val="21"/>
              </w:rPr>
            </w:pPr>
          </w:p>
          <w:p w:rsidR="000D5080" w:rsidRDefault="000D5080" w:rsidP="00053F68">
            <w:pPr>
              <w:widowControl/>
              <w:spacing w:beforeLines="50" w:before="156" w:afterLines="50" w:after="156" w:line="440" w:lineRule="exact"/>
              <w:ind w:firstLineChars="100" w:firstLine="21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注：订货时请说明</w:t>
            </w:r>
          </w:p>
          <w:p w:rsidR="000D5080" w:rsidRPr="00EB1C57" w:rsidRDefault="000D5080" w:rsidP="00053F68">
            <w:pPr>
              <w:widowControl/>
              <w:spacing w:beforeLines="50" w:before="156" w:afterLines="50" w:after="156" w:line="440" w:lineRule="exact"/>
              <w:ind w:leftChars="300" w:left="630"/>
              <w:jc w:val="left"/>
              <w:rPr>
                <w:rFonts w:ascii="黑体" w:eastAsia="黑体" w:hAnsi="黑体"/>
                <w:szCs w:val="21"/>
              </w:rPr>
            </w:pPr>
            <w:r w:rsidRPr="00EB1C57">
              <w:rPr>
                <w:rFonts w:ascii="黑体" w:eastAsia="黑体" w:hAnsi="黑体"/>
                <w:szCs w:val="21"/>
              </w:rPr>
              <w:t>1、产品型号、内孔直径（mm）</w:t>
            </w:r>
            <w:r w:rsidRPr="00EB1C57">
              <w:rPr>
                <w:rFonts w:ascii="黑体" w:eastAsia="黑体" w:hAnsi="黑体" w:hint="eastAsia"/>
                <w:szCs w:val="21"/>
              </w:rPr>
              <w:t>，使用安装方式。</w:t>
            </w:r>
            <w:r w:rsidRPr="00EB1C57">
              <w:rPr>
                <w:rFonts w:ascii="黑体" w:eastAsia="黑体" w:hAnsi="黑体"/>
                <w:szCs w:val="21"/>
              </w:rPr>
              <w:br/>
              <w:t>2、一次零序电流，二次电流（或电流比）</w:t>
            </w:r>
            <w:r w:rsidRPr="00EB1C57">
              <w:rPr>
                <w:rFonts w:ascii="黑体" w:eastAsia="黑体" w:hAnsi="黑体" w:hint="eastAsia"/>
                <w:szCs w:val="21"/>
              </w:rPr>
              <w:t>。</w:t>
            </w:r>
            <w:r w:rsidRPr="00EB1C57">
              <w:rPr>
                <w:rFonts w:ascii="黑体" w:eastAsia="黑体" w:hAnsi="黑体"/>
                <w:szCs w:val="21"/>
              </w:rPr>
              <w:br/>
              <w:t>3、二次负荷容量或负载阻抗</w:t>
            </w:r>
            <w:r w:rsidRPr="00EB1C57">
              <w:rPr>
                <w:rFonts w:ascii="黑体" w:eastAsia="黑体" w:hAnsi="黑体" w:hint="eastAsia"/>
                <w:szCs w:val="21"/>
              </w:rPr>
              <w:t>。</w:t>
            </w:r>
            <w:r w:rsidRPr="00EB1C57">
              <w:rPr>
                <w:rFonts w:ascii="黑体" w:eastAsia="黑体" w:hAnsi="黑体"/>
                <w:szCs w:val="21"/>
              </w:rPr>
              <w:br/>
              <w:t>4、准确限值系数、准确级（如</w:t>
            </w:r>
            <w:r w:rsidRPr="00EB1C57">
              <w:rPr>
                <w:rFonts w:ascii="黑体" w:eastAsia="黑体" w:hAnsi="黑体" w:hint="eastAsia"/>
                <w:szCs w:val="21"/>
              </w:rPr>
              <w:t>果需要</w:t>
            </w:r>
            <w:r w:rsidRPr="00EB1C57">
              <w:rPr>
                <w:rFonts w:ascii="黑体" w:eastAsia="黑体" w:hAnsi="黑体"/>
                <w:szCs w:val="21"/>
              </w:rPr>
              <w:t>）。</w:t>
            </w:r>
          </w:p>
          <w:p w:rsidR="000D5080" w:rsidRDefault="000D5080" w:rsidP="00053F68">
            <w:pPr>
              <w:widowControl/>
              <w:spacing w:beforeLines="50" w:before="156" w:afterLines="50" w:after="156" w:line="440" w:lineRule="exact"/>
              <w:ind w:firstLineChars="300" w:firstLine="630"/>
              <w:jc w:val="left"/>
              <w:rPr>
                <w:rFonts w:ascii="黑体" w:eastAsia="黑体" w:hAnsi="黑体"/>
                <w:szCs w:val="21"/>
              </w:rPr>
            </w:pPr>
            <w:r w:rsidRPr="00EB1C57">
              <w:rPr>
                <w:rFonts w:ascii="黑体" w:eastAsia="黑体" w:hAnsi="黑体" w:hint="eastAsia"/>
                <w:szCs w:val="21"/>
              </w:rPr>
              <w:t>5、可以提供LJK40－240孔径的圆形零序电流互感器</w:t>
            </w:r>
          </w:p>
          <w:p w:rsidR="000D5080" w:rsidRDefault="000D5080" w:rsidP="00053F68">
            <w:pPr>
              <w:widowControl/>
              <w:spacing w:beforeLines="50" w:before="156" w:afterLines="50" w:after="156" w:line="440" w:lineRule="exact"/>
              <w:ind w:firstLineChars="300" w:firstLine="63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6、由于技术不断更新，产品规格和配置如有变化，请以实际供货说明书为准</w:t>
            </w:r>
          </w:p>
        </w:tc>
      </w:tr>
    </w:tbl>
    <w:p w:rsidR="000D5080" w:rsidRDefault="000D5080" w:rsidP="001E1BB3">
      <w:pPr>
        <w:rPr>
          <w:rFonts w:ascii="黑体" w:eastAsia="黑体" w:hAnsi="黑体"/>
        </w:rPr>
      </w:pPr>
    </w:p>
    <w:p w:rsidR="000D5080" w:rsidRDefault="000D5080" w:rsidP="001E1BB3">
      <w:pPr>
        <w:rPr>
          <w:rFonts w:ascii="黑体" w:eastAsia="黑体" w:hAnsi="黑体"/>
        </w:rPr>
      </w:pPr>
    </w:p>
    <w:p w:rsidR="000D5080" w:rsidRDefault="000D5080" w:rsidP="001E1BB3">
      <w:pPr>
        <w:rPr>
          <w:rFonts w:ascii="黑体" w:eastAsia="黑体" w:hAnsi="黑体"/>
        </w:rPr>
      </w:pPr>
    </w:p>
    <w:p w:rsidR="000D5080" w:rsidRDefault="000D5080" w:rsidP="001E1BB3">
      <w:pPr>
        <w:rPr>
          <w:rFonts w:ascii="黑体" w:eastAsia="黑体" w:hAnsi="黑体"/>
        </w:rPr>
      </w:pPr>
    </w:p>
    <w:p w:rsidR="000D5080" w:rsidRDefault="000D5080" w:rsidP="001E1BB3">
      <w:pPr>
        <w:rPr>
          <w:rFonts w:ascii="黑体" w:eastAsia="黑体" w:hAnsi="黑体"/>
        </w:rPr>
      </w:pPr>
    </w:p>
    <w:p w:rsidR="000D5080" w:rsidRDefault="000D5080" w:rsidP="001E1BB3">
      <w:pPr>
        <w:rPr>
          <w:rFonts w:ascii="黑体" w:eastAsia="黑体" w:hAnsi="黑体"/>
        </w:rPr>
      </w:pPr>
    </w:p>
    <w:p w:rsidR="000D5080" w:rsidRDefault="000D5080" w:rsidP="001E1BB3">
      <w:pPr>
        <w:rPr>
          <w:rFonts w:ascii="黑体" w:eastAsia="黑体" w:hAnsi="黑体"/>
        </w:rPr>
      </w:pPr>
    </w:p>
    <w:p w:rsidR="000D5080" w:rsidRDefault="000D5080" w:rsidP="001E1BB3">
      <w:pPr>
        <w:rPr>
          <w:rFonts w:ascii="黑体" w:eastAsia="黑体" w:hAnsi="黑体"/>
        </w:rPr>
      </w:pPr>
    </w:p>
    <w:p w:rsidR="000D5080" w:rsidRPr="00C56A70" w:rsidRDefault="000D5080" w:rsidP="000D5080">
      <w:pPr>
        <w:ind w:firstLineChars="200" w:firstLine="420"/>
        <w:rPr>
          <w:rFonts w:ascii="黑体" w:eastAsia="黑体" w:hAnsi="黑体"/>
        </w:rPr>
      </w:pPr>
      <w:r w:rsidRPr="00C56A70">
        <w:rPr>
          <w:rFonts w:ascii="黑体" w:eastAsia="黑体" w:hAnsi="黑体" w:hint="eastAsia"/>
        </w:rPr>
        <w:t>电话：0312-</w:t>
      </w:r>
      <w:r>
        <w:rPr>
          <w:rFonts w:ascii="黑体" w:eastAsia="黑体" w:hAnsi="黑体" w:hint="eastAsia"/>
        </w:rPr>
        <w:t>3320110</w:t>
      </w:r>
      <w:r w:rsidRPr="00C56A70">
        <w:rPr>
          <w:rFonts w:ascii="黑体" w:eastAsia="黑体" w:hAnsi="黑体" w:hint="eastAsia"/>
        </w:rPr>
        <w:t xml:space="preserve">  技术电话：0312-</w:t>
      </w:r>
      <w:r>
        <w:rPr>
          <w:rFonts w:ascii="黑体" w:eastAsia="黑体" w:hAnsi="黑体" w:hint="eastAsia"/>
        </w:rPr>
        <w:t>3320112</w:t>
      </w:r>
    </w:p>
    <w:p w:rsidR="000D5080" w:rsidRPr="00C56A70" w:rsidRDefault="000D5080" w:rsidP="000D5080">
      <w:pPr>
        <w:rPr>
          <w:rFonts w:ascii="黑体" w:eastAsia="黑体" w:hAnsi="黑体"/>
        </w:rPr>
      </w:pPr>
      <w:r w:rsidRPr="00C56A70">
        <w:rPr>
          <w:rFonts w:ascii="黑体" w:eastAsia="黑体" w:hAnsi="黑体" w:hint="eastAsia"/>
        </w:rPr>
        <w:tab/>
        <w:t>传真：0312-</w:t>
      </w:r>
      <w:r>
        <w:rPr>
          <w:rFonts w:ascii="黑体" w:eastAsia="黑体" w:hAnsi="黑体" w:hint="eastAsia"/>
        </w:rPr>
        <w:t>3320222</w:t>
      </w:r>
    </w:p>
    <w:p w:rsidR="000D5080" w:rsidRPr="00C56A70" w:rsidRDefault="000D5080" w:rsidP="000D5080">
      <w:pPr>
        <w:rPr>
          <w:rFonts w:ascii="黑体" w:eastAsia="黑体" w:hAnsi="黑体"/>
        </w:rPr>
      </w:pPr>
      <w:r w:rsidRPr="00C56A70">
        <w:rPr>
          <w:rFonts w:ascii="黑体" w:eastAsia="黑体" w:hAnsi="黑体" w:hint="eastAsia"/>
        </w:rPr>
        <w:tab/>
        <w:t>网址：http://</w:t>
      </w:r>
      <w:r>
        <w:rPr>
          <w:rFonts w:ascii="黑体" w:eastAsia="黑体" w:hAnsi="黑体" w:hint="eastAsia"/>
        </w:rPr>
        <w:t>www.bdzhongbang</w:t>
      </w:r>
      <w:r w:rsidRPr="00C56A70">
        <w:rPr>
          <w:rFonts w:ascii="黑体" w:eastAsia="黑体" w:hAnsi="黑体" w:hint="eastAsia"/>
        </w:rPr>
        <w:t>.com</w:t>
      </w:r>
    </w:p>
    <w:p w:rsidR="000D5080" w:rsidRPr="00C56A70" w:rsidRDefault="000D5080" w:rsidP="000D5080">
      <w:pPr>
        <w:rPr>
          <w:rFonts w:ascii="黑体" w:eastAsia="黑体" w:hAnsi="黑体"/>
        </w:rPr>
      </w:pPr>
      <w:r w:rsidRPr="00C56A70">
        <w:rPr>
          <w:rFonts w:ascii="黑体" w:eastAsia="黑体" w:hAnsi="黑体" w:hint="eastAsia"/>
        </w:rPr>
        <w:tab/>
        <w:t>邮箱：</w:t>
      </w:r>
      <w:r>
        <w:rPr>
          <w:rFonts w:ascii="黑体" w:eastAsia="黑体" w:hAnsi="黑体" w:hint="eastAsia"/>
        </w:rPr>
        <w:t>13513285660</w:t>
      </w:r>
      <w:r w:rsidRPr="00C56A70">
        <w:rPr>
          <w:rFonts w:ascii="黑体" w:eastAsia="黑体" w:hAnsi="黑体" w:hint="eastAsia"/>
        </w:rPr>
        <w:t>@139.com</w:t>
      </w:r>
    </w:p>
    <w:p w:rsidR="000D5080" w:rsidRPr="00C56A70" w:rsidRDefault="000D5080" w:rsidP="000D5080">
      <w:pPr>
        <w:rPr>
          <w:rFonts w:ascii="黑体" w:eastAsia="黑体" w:hAnsi="黑体"/>
        </w:rPr>
      </w:pPr>
      <w:r w:rsidRPr="00C56A70">
        <w:rPr>
          <w:rFonts w:ascii="黑体" w:eastAsia="黑体" w:hAnsi="黑体" w:hint="eastAsia"/>
        </w:rPr>
        <w:tab/>
        <w:t>地址：河北省保定市</w:t>
      </w:r>
      <w:r w:rsidR="007C68E6">
        <w:rPr>
          <w:rFonts w:ascii="黑体" w:eastAsia="黑体" w:hAnsi="黑体"/>
        </w:rPr>
        <w:pict>
          <v:shape id="自选图形 105" o:spid="_x0000_s1176" type="#_x0000_t32" style="position:absolute;left:0;text-align:left;margin-left:-4.45pt;margin-top:615.15pt;width:0;height:77.6pt;z-index:251687424;mso-position-horizontal-relative:text;mso-position-vertical-relative:text" o:connectortype="straight" strokecolor="white" strokeweight="3pt"/>
        </w:pict>
      </w:r>
      <w:r>
        <w:rPr>
          <w:rFonts w:ascii="黑体" w:eastAsia="黑体" w:hAnsi="黑体" w:hint="eastAsia"/>
        </w:rPr>
        <w:t>高开区火炬产业园</w:t>
      </w:r>
    </w:p>
    <w:p w:rsidR="000D5080" w:rsidRDefault="000D5080" w:rsidP="001E1BB3">
      <w:pPr>
        <w:rPr>
          <w:rFonts w:ascii="黑体" w:eastAsia="黑体" w:hAnsi="黑体"/>
        </w:rPr>
      </w:pPr>
    </w:p>
    <w:sectPr w:rsidR="000D5080" w:rsidSect="006F6B90">
      <w:footerReference w:type="default" r:id="rId1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8E6" w:rsidRDefault="007C68E6">
      <w:r>
        <w:separator/>
      </w:r>
    </w:p>
  </w:endnote>
  <w:endnote w:type="continuationSeparator" w:id="0">
    <w:p w:rsidR="007C68E6" w:rsidRDefault="007C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9A" w:rsidRDefault="00253A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9A" w:rsidRDefault="00253A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9A" w:rsidRDefault="00253A9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V w:val="single" w:sz="18" w:space="0" w:color="4F81BD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000" w:firstRow="0" w:lastRow="0" w:firstColumn="0" w:lastColumn="0" w:noHBand="0" w:noVBand="0"/>
    </w:tblPr>
    <w:tblGrid>
      <w:gridCol w:w="9189"/>
      <w:gridCol w:w="7255"/>
    </w:tblGrid>
    <w:tr w:rsidR="006B2A9F">
      <w:tc>
        <w:tcPr>
          <w:tcW w:w="9189" w:type="dxa"/>
        </w:tcPr>
        <w:p w:rsidR="006B2A9F" w:rsidRDefault="006B2A9F">
          <w:pPr>
            <w:pStyle w:val="a5"/>
            <w:wordWrap w:val="0"/>
            <w:jc w:val="right"/>
            <w:rPr>
              <w:b/>
              <w:color w:val="000000"/>
            </w:rPr>
          </w:pPr>
          <w:r>
            <w:rPr>
              <w:rFonts w:hint="eastAsia"/>
              <w:color w:val="000000"/>
            </w:rPr>
            <w:t>保定众</w:t>
          </w:r>
          <w:proofErr w:type="gramStart"/>
          <w:r>
            <w:rPr>
              <w:rFonts w:hint="eastAsia"/>
              <w:color w:val="000000"/>
            </w:rPr>
            <w:t>邦</w:t>
          </w:r>
          <w:proofErr w:type="gramEnd"/>
          <w:r>
            <w:rPr>
              <w:rFonts w:hint="eastAsia"/>
              <w:color w:val="000000"/>
            </w:rPr>
            <w:t>电气有限公司</w:t>
          </w:r>
          <w:r>
            <w:rPr>
              <w:rFonts w:hint="eastAsia"/>
              <w:b/>
              <w:color w:val="000000"/>
            </w:rPr>
            <w:t xml:space="preserve">   </w:t>
          </w:r>
          <w:r w:rsidR="00E41EAD"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PAGE   \* MERGEFORMAT </w:instrText>
          </w:r>
          <w:r w:rsidR="00E41EAD">
            <w:rPr>
              <w:b/>
              <w:color w:val="000000"/>
            </w:rPr>
            <w:fldChar w:fldCharType="separate"/>
          </w:r>
          <w:r w:rsidR="003B5223" w:rsidRPr="003B5223">
            <w:rPr>
              <w:b/>
              <w:noProof/>
              <w:color w:val="000000"/>
              <w:lang w:val="zh-CN"/>
            </w:rPr>
            <w:t>3</w:t>
          </w:r>
          <w:r w:rsidR="00E41EAD">
            <w:rPr>
              <w:b/>
              <w:color w:val="000000"/>
            </w:rPr>
            <w:fldChar w:fldCharType="end"/>
          </w:r>
        </w:p>
      </w:tc>
      <w:tc>
        <w:tcPr>
          <w:tcW w:w="7255" w:type="dxa"/>
        </w:tcPr>
        <w:p w:rsidR="006B2A9F" w:rsidRDefault="006B2A9F">
          <w:pPr>
            <w:pStyle w:val="a5"/>
            <w:rPr>
              <w:color w:val="4F81BD"/>
            </w:rPr>
          </w:pPr>
        </w:p>
      </w:tc>
    </w:tr>
  </w:tbl>
  <w:p w:rsidR="006B2A9F" w:rsidRDefault="006B2A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8E6" w:rsidRDefault="007C68E6">
      <w:r>
        <w:separator/>
      </w:r>
    </w:p>
  </w:footnote>
  <w:footnote w:type="continuationSeparator" w:id="0">
    <w:p w:rsidR="007C68E6" w:rsidRDefault="007C6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9A" w:rsidRDefault="00253A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9F" w:rsidRDefault="006B2A9F" w:rsidP="00053F6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9A" w:rsidRDefault="00253A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36E1"/>
    <w:multiLevelType w:val="multilevel"/>
    <w:tmpl w:val="0EE236E1"/>
    <w:lvl w:ilvl="0">
      <w:start w:val="1"/>
      <w:numFmt w:val="japaneseCounting"/>
      <w:lvlText w:val="第%1章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F59203A"/>
    <w:multiLevelType w:val="hybridMultilevel"/>
    <w:tmpl w:val="49383B88"/>
    <w:lvl w:ilvl="0" w:tplc="B24A6244">
      <w:start w:val="1"/>
      <w:numFmt w:val="decimal"/>
      <w:lvlText w:val="%1、"/>
      <w:lvlJc w:val="left"/>
      <w:pPr>
        <w:tabs>
          <w:tab w:val="num" w:pos="841"/>
        </w:tabs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1"/>
        </w:tabs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</w:lvl>
  </w:abstractNum>
  <w:abstractNum w:abstractNumId="2">
    <w:nsid w:val="33F27967"/>
    <w:multiLevelType w:val="hybridMultilevel"/>
    <w:tmpl w:val="E5800F7C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F1D10"/>
    <w:multiLevelType w:val="hybridMultilevel"/>
    <w:tmpl w:val="616858B8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2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483B"/>
    <w:rsid w:val="0000243E"/>
    <w:rsid w:val="000140C1"/>
    <w:rsid w:val="00050FF1"/>
    <w:rsid w:val="00053F68"/>
    <w:rsid w:val="0006799D"/>
    <w:rsid w:val="000711E4"/>
    <w:rsid w:val="00075319"/>
    <w:rsid w:val="00095E59"/>
    <w:rsid w:val="00097A9E"/>
    <w:rsid w:val="000A03FC"/>
    <w:rsid w:val="000A5B66"/>
    <w:rsid w:val="000A5FD6"/>
    <w:rsid w:val="000B0F5F"/>
    <w:rsid w:val="000B2ECD"/>
    <w:rsid w:val="000B69FC"/>
    <w:rsid w:val="000C7CF4"/>
    <w:rsid w:val="000D5080"/>
    <w:rsid w:val="000E20C5"/>
    <w:rsid w:val="000E552B"/>
    <w:rsid w:val="001376E1"/>
    <w:rsid w:val="00140B52"/>
    <w:rsid w:val="00174786"/>
    <w:rsid w:val="0017790C"/>
    <w:rsid w:val="00197981"/>
    <w:rsid w:val="001D5DC8"/>
    <w:rsid w:val="001E1BB3"/>
    <w:rsid w:val="001E41C9"/>
    <w:rsid w:val="00212538"/>
    <w:rsid w:val="002172E4"/>
    <w:rsid w:val="00220782"/>
    <w:rsid w:val="00220EB0"/>
    <w:rsid w:val="00223AD0"/>
    <w:rsid w:val="002331DE"/>
    <w:rsid w:val="0023437E"/>
    <w:rsid w:val="00234D10"/>
    <w:rsid w:val="002403A8"/>
    <w:rsid w:val="00247328"/>
    <w:rsid w:val="00253A9A"/>
    <w:rsid w:val="00256D6F"/>
    <w:rsid w:val="00295835"/>
    <w:rsid w:val="002A4D17"/>
    <w:rsid w:val="002B038B"/>
    <w:rsid w:val="002B1D49"/>
    <w:rsid w:val="002B2691"/>
    <w:rsid w:val="002F5299"/>
    <w:rsid w:val="0030542B"/>
    <w:rsid w:val="00323619"/>
    <w:rsid w:val="003363A4"/>
    <w:rsid w:val="00343D27"/>
    <w:rsid w:val="00360513"/>
    <w:rsid w:val="003669E8"/>
    <w:rsid w:val="00386D6C"/>
    <w:rsid w:val="003B47B0"/>
    <w:rsid w:val="003B5223"/>
    <w:rsid w:val="003D20E6"/>
    <w:rsid w:val="003D21D5"/>
    <w:rsid w:val="003D4F50"/>
    <w:rsid w:val="004006CE"/>
    <w:rsid w:val="00433AF6"/>
    <w:rsid w:val="00462FC2"/>
    <w:rsid w:val="004911C7"/>
    <w:rsid w:val="004955E6"/>
    <w:rsid w:val="004A31F9"/>
    <w:rsid w:val="004A4C15"/>
    <w:rsid w:val="004A5DC9"/>
    <w:rsid w:val="004C1D24"/>
    <w:rsid w:val="004C2AF8"/>
    <w:rsid w:val="004C4D81"/>
    <w:rsid w:val="004E4925"/>
    <w:rsid w:val="004F4D0B"/>
    <w:rsid w:val="00514CFD"/>
    <w:rsid w:val="00546BAD"/>
    <w:rsid w:val="00547059"/>
    <w:rsid w:val="0054710D"/>
    <w:rsid w:val="00582375"/>
    <w:rsid w:val="00594B60"/>
    <w:rsid w:val="005B7951"/>
    <w:rsid w:val="005C0B5D"/>
    <w:rsid w:val="00623F6A"/>
    <w:rsid w:val="0065456B"/>
    <w:rsid w:val="00655DB4"/>
    <w:rsid w:val="00672502"/>
    <w:rsid w:val="00674049"/>
    <w:rsid w:val="00697666"/>
    <w:rsid w:val="006B0C5D"/>
    <w:rsid w:val="006B2A9F"/>
    <w:rsid w:val="006B437B"/>
    <w:rsid w:val="006B6B01"/>
    <w:rsid w:val="006C08D8"/>
    <w:rsid w:val="006D4827"/>
    <w:rsid w:val="006E0427"/>
    <w:rsid w:val="006E5934"/>
    <w:rsid w:val="006F0F1E"/>
    <w:rsid w:val="006F6A9F"/>
    <w:rsid w:val="006F6B90"/>
    <w:rsid w:val="0070369B"/>
    <w:rsid w:val="00716A3A"/>
    <w:rsid w:val="00717497"/>
    <w:rsid w:val="00721C4A"/>
    <w:rsid w:val="00730623"/>
    <w:rsid w:val="0073339D"/>
    <w:rsid w:val="00743580"/>
    <w:rsid w:val="00771FB0"/>
    <w:rsid w:val="00772787"/>
    <w:rsid w:val="00786191"/>
    <w:rsid w:val="00790F4A"/>
    <w:rsid w:val="00791E7F"/>
    <w:rsid w:val="0079640C"/>
    <w:rsid w:val="007B0813"/>
    <w:rsid w:val="007C68E6"/>
    <w:rsid w:val="007F1E65"/>
    <w:rsid w:val="0081301A"/>
    <w:rsid w:val="00816886"/>
    <w:rsid w:val="008217DD"/>
    <w:rsid w:val="00833D3C"/>
    <w:rsid w:val="00861896"/>
    <w:rsid w:val="00870B03"/>
    <w:rsid w:val="00875713"/>
    <w:rsid w:val="00880DEF"/>
    <w:rsid w:val="00884486"/>
    <w:rsid w:val="0089526B"/>
    <w:rsid w:val="008B483B"/>
    <w:rsid w:val="008B6816"/>
    <w:rsid w:val="008B7182"/>
    <w:rsid w:val="008C561B"/>
    <w:rsid w:val="008D6824"/>
    <w:rsid w:val="008E4278"/>
    <w:rsid w:val="008E5672"/>
    <w:rsid w:val="008F3D91"/>
    <w:rsid w:val="00916CCC"/>
    <w:rsid w:val="0092036F"/>
    <w:rsid w:val="00922098"/>
    <w:rsid w:val="00934DB7"/>
    <w:rsid w:val="00935687"/>
    <w:rsid w:val="00935691"/>
    <w:rsid w:val="00941CDF"/>
    <w:rsid w:val="009751E1"/>
    <w:rsid w:val="009A1301"/>
    <w:rsid w:val="009A4452"/>
    <w:rsid w:val="009D41D4"/>
    <w:rsid w:val="009D55FB"/>
    <w:rsid w:val="009D7C88"/>
    <w:rsid w:val="009F60B6"/>
    <w:rsid w:val="00A00CA8"/>
    <w:rsid w:val="00A22815"/>
    <w:rsid w:val="00A4424E"/>
    <w:rsid w:val="00A63485"/>
    <w:rsid w:val="00A659E8"/>
    <w:rsid w:val="00A66FB4"/>
    <w:rsid w:val="00A94248"/>
    <w:rsid w:val="00A973F5"/>
    <w:rsid w:val="00AB6A6E"/>
    <w:rsid w:val="00AC2A2E"/>
    <w:rsid w:val="00AE44F2"/>
    <w:rsid w:val="00AF6F1A"/>
    <w:rsid w:val="00B1378D"/>
    <w:rsid w:val="00B14ADB"/>
    <w:rsid w:val="00B74F7F"/>
    <w:rsid w:val="00B814D8"/>
    <w:rsid w:val="00B91122"/>
    <w:rsid w:val="00BB7281"/>
    <w:rsid w:val="00BF49FB"/>
    <w:rsid w:val="00C10182"/>
    <w:rsid w:val="00C171D2"/>
    <w:rsid w:val="00C30310"/>
    <w:rsid w:val="00C31217"/>
    <w:rsid w:val="00C33893"/>
    <w:rsid w:val="00C53112"/>
    <w:rsid w:val="00C56A70"/>
    <w:rsid w:val="00C75883"/>
    <w:rsid w:val="00C90E01"/>
    <w:rsid w:val="00C93580"/>
    <w:rsid w:val="00C96E96"/>
    <w:rsid w:val="00CC2CF8"/>
    <w:rsid w:val="00CC3F5C"/>
    <w:rsid w:val="00CC6879"/>
    <w:rsid w:val="00CD3305"/>
    <w:rsid w:val="00CD45CB"/>
    <w:rsid w:val="00CD6DA0"/>
    <w:rsid w:val="00CE34CD"/>
    <w:rsid w:val="00CF42EB"/>
    <w:rsid w:val="00D01770"/>
    <w:rsid w:val="00D02F82"/>
    <w:rsid w:val="00D0660A"/>
    <w:rsid w:val="00D149EA"/>
    <w:rsid w:val="00D175D4"/>
    <w:rsid w:val="00D202E2"/>
    <w:rsid w:val="00D2453F"/>
    <w:rsid w:val="00D32860"/>
    <w:rsid w:val="00D511C0"/>
    <w:rsid w:val="00D60B84"/>
    <w:rsid w:val="00D63F87"/>
    <w:rsid w:val="00D77BA2"/>
    <w:rsid w:val="00D92CA0"/>
    <w:rsid w:val="00DA1B74"/>
    <w:rsid w:val="00DA4E37"/>
    <w:rsid w:val="00DB2EFF"/>
    <w:rsid w:val="00DB67EA"/>
    <w:rsid w:val="00DB7BAE"/>
    <w:rsid w:val="00DC77F5"/>
    <w:rsid w:val="00DD008D"/>
    <w:rsid w:val="00DD2198"/>
    <w:rsid w:val="00DE14DE"/>
    <w:rsid w:val="00E116FD"/>
    <w:rsid w:val="00E30974"/>
    <w:rsid w:val="00E41EAD"/>
    <w:rsid w:val="00E47307"/>
    <w:rsid w:val="00E55E60"/>
    <w:rsid w:val="00E56E9C"/>
    <w:rsid w:val="00E57F4A"/>
    <w:rsid w:val="00E900D3"/>
    <w:rsid w:val="00E97DA4"/>
    <w:rsid w:val="00EA65F8"/>
    <w:rsid w:val="00EB1C57"/>
    <w:rsid w:val="00EB40E5"/>
    <w:rsid w:val="00ED0446"/>
    <w:rsid w:val="00F12F1A"/>
    <w:rsid w:val="00F13A9D"/>
    <w:rsid w:val="00F57D0F"/>
    <w:rsid w:val="00F72709"/>
    <w:rsid w:val="00F93136"/>
    <w:rsid w:val="00FD7937"/>
    <w:rsid w:val="0E56792E"/>
    <w:rsid w:val="7471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onnector" idref="#自选图形 105"/>
        <o:r id="V:Rule2" type="connector" idref="#自选图形 9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 5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sid w:val="006F6B90"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6F6B90"/>
    <w:rPr>
      <w:sz w:val="18"/>
      <w:szCs w:val="18"/>
    </w:rPr>
  </w:style>
  <w:style w:type="character" w:customStyle="1" w:styleId="Char1">
    <w:name w:val="页脚 Char"/>
    <w:link w:val="a5"/>
    <w:uiPriority w:val="99"/>
    <w:rsid w:val="006F6B90"/>
    <w:rPr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rsid w:val="006F6B90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6F6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6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rsid w:val="006F6B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浅色网格 - 强调文字颜色 11"/>
    <w:basedOn w:val="a1"/>
    <w:uiPriority w:val="62"/>
    <w:rsid w:val="006F6B9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single" w:sz="8" w:space="0" w:color="4F81BD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single" w:sz="8" w:space="0" w:color="4F81BD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Strong"/>
    <w:uiPriority w:val="22"/>
    <w:qFormat/>
    <w:rsid w:val="00174786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F4D0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4F4D0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4F4D0B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F4D0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4F4D0B"/>
    <w:rPr>
      <w:b/>
      <w:bCs/>
      <w:kern w:val="2"/>
      <w:sz w:val="21"/>
      <w:szCs w:val="22"/>
    </w:rPr>
  </w:style>
  <w:style w:type="table" w:styleId="5">
    <w:name w:val="Table Grid 5"/>
    <w:basedOn w:val="a1"/>
    <w:rsid w:val="00941CD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http://lchdq.com/images/p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http://www.hongyuweiye.com/tu/mm2.gif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333</Words>
  <Characters>1904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Administrator</cp:lastModifiedBy>
  <cp:revision>37</cp:revision>
  <cp:lastPrinted>2017-06-20T00:55:00Z</cp:lastPrinted>
  <dcterms:created xsi:type="dcterms:W3CDTF">2017-07-05T01:27:00Z</dcterms:created>
  <dcterms:modified xsi:type="dcterms:W3CDTF">2017-07-24T08:36:00Z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